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176" w:type="dxa"/>
        <w:tblLayout w:type="fixed"/>
        <w:tblLook w:val="0000"/>
      </w:tblPr>
      <w:tblGrid>
        <w:gridCol w:w="4395"/>
        <w:gridCol w:w="2126"/>
        <w:gridCol w:w="4253"/>
      </w:tblGrid>
      <w:tr w:rsidR="00FB1F72" w:rsidRPr="00EA3530" w:rsidTr="004E20FC">
        <w:trPr>
          <w:cantSplit/>
          <w:trHeight w:val="1833"/>
        </w:trPr>
        <w:tc>
          <w:tcPr>
            <w:tcW w:w="4395" w:type="dxa"/>
            <w:vMerge w:val="restart"/>
            <w:shd w:val="clear" w:color="auto" w:fill="auto"/>
          </w:tcPr>
          <w:p w:rsidR="00FB1F72" w:rsidRPr="00EA3530" w:rsidRDefault="00FB1F72" w:rsidP="0060082D">
            <w:pPr>
              <w:pStyle w:val="TLTextBold"/>
              <w:ind w:left="-27" w:right="-40"/>
              <w:jc w:val="center"/>
              <w:rPr>
                <w:rFonts w:ascii="Verdana" w:hAnsi="Verdana"/>
                <w:sz w:val="20"/>
                <w:szCs w:val="20"/>
              </w:rPr>
            </w:pPr>
            <w:r w:rsidRPr="00EA3530">
              <w:rPr>
                <w:rFonts w:ascii="Verdana" w:hAnsi="Verdana"/>
                <w:noProof/>
                <w:sz w:val="20"/>
                <w:szCs w:val="20"/>
              </w:rPr>
              <w:drawing>
                <wp:inline distT="0" distB="0" distL="0" distR="0">
                  <wp:extent cx="563245" cy="659130"/>
                  <wp:effectExtent l="1905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659130"/>
                          </a:xfrm>
                          <a:prstGeom prst="rect">
                            <a:avLst/>
                          </a:prstGeom>
                          <a:solidFill>
                            <a:srgbClr val="FFFFFF"/>
                          </a:solidFill>
                          <a:ln w="9525">
                            <a:noFill/>
                            <a:miter lim="800000"/>
                            <a:headEnd/>
                            <a:tailEnd/>
                          </a:ln>
                        </pic:spPr>
                      </pic:pic>
                    </a:graphicData>
                  </a:graphic>
                </wp:inline>
              </w:drawing>
            </w:r>
          </w:p>
          <w:p w:rsidR="00FB1F72" w:rsidRPr="00EA3530" w:rsidRDefault="00FB1F72" w:rsidP="007C73CF">
            <w:pPr>
              <w:pStyle w:val="6"/>
              <w:spacing w:before="0" w:line="276" w:lineRule="auto"/>
              <w:ind w:right="1"/>
              <w:jc w:val="center"/>
              <w:rPr>
                <w:rFonts w:ascii="Verdana" w:hAnsi="Verdana" w:cs="Cambria"/>
                <w:b/>
                <w:i w:val="0"/>
                <w:color w:val="auto"/>
                <w:sz w:val="20"/>
                <w:szCs w:val="20"/>
              </w:rPr>
            </w:pPr>
            <w:r w:rsidRPr="00EA3530">
              <w:rPr>
                <w:rFonts w:ascii="Verdana" w:hAnsi="Verdana" w:cs="Cambria"/>
                <w:b/>
                <w:bCs/>
                <w:i w:val="0"/>
                <w:color w:val="auto"/>
                <w:sz w:val="20"/>
                <w:szCs w:val="20"/>
              </w:rPr>
              <w:t xml:space="preserve">ΕΛΛΗΝΙΚΗ  ΔΗΜΟΚΡΑΤΙΑ      </w:t>
            </w:r>
          </w:p>
          <w:p w:rsidR="00FB1F72" w:rsidRPr="00EA3530" w:rsidRDefault="00FB1F72" w:rsidP="007C73CF">
            <w:pPr>
              <w:tabs>
                <w:tab w:val="left" w:pos="4003"/>
              </w:tabs>
              <w:spacing w:after="0"/>
              <w:ind w:right="1"/>
              <w:jc w:val="center"/>
              <w:rPr>
                <w:rFonts w:ascii="Verdana" w:hAnsi="Verdana" w:cs="Cambria"/>
                <w:b/>
                <w:sz w:val="20"/>
                <w:szCs w:val="20"/>
              </w:rPr>
            </w:pPr>
            <w:r w:rsidRPr="00EA3530">
              <w:rPr>
                <w:rFonts w:ascii="Verdana" w:hAnsi="Verdana" w:cs="Cambria"/>
                <w:b/>
                <w:sz w:val="20"/>
                <w:szCs w:val="20"/>
              </w:rPr>
              <w:t>ΠΕΡΙΦΕΡΕΙΑ ΠΕΛΟΠΟΝΝΗΣΟΥ</w:t>
            </w:r>
          </w:p>
          <w:p w:rsidR="00944813" w:rsidRDefault="00944813" w:rsidP="007C73CF">
            <w:pPr>
              <w:spacing w:after="0"/>
              <w:jc w:val="center"/>
              <w:rPr>
                <w:rFonts w:ascii="Verdana" w:hAnsi="Verdana" w:cs="Cambria"/>
                <w:b/>
                <w:sz w:val="20"/>
                <w:szCs w:val="20"/>
              </w:rPr>
            </w:pPr>
            <w:r>
              <w:rPr>
                <w:rFonts w:ascii="Verdana" w:hAnsi="Verdana" w:cs="Cambria"/>
                <w:b/>
                <w:sz w:val="20"/>
                <w:szCs w:val="20"/>
              </w:rPr>
              <w:t>ΠΕΡΙΦΕΡΕΙΑΚΗ ΕΝΟΤΗΤΑ ΑΡΚΑΔΙΑΣ</w:t>
            </w:r>
          </w:p>
          <w:p w:rsidR="00944813" w:rsidRDefault="00944813" w:rsidP="007C73CF">
            <w:pPr>
              <w:spacing w:after="0"/>
              <w:jc w:val="center"/>
              <w:rPr>
                <w:rFonts w:ascii="Verdana" w:hAnsi="Verdana" w:cs="Cambria"/>
                <w:b/>
                <w:sz w:val="20"/>
                <w:szCs w:val="20"/>
              </w:rPr>
            </w:pPr>
            <w:r>
              <w:rPr>
                <w:rFonts w:ascii="Verdana" w:hAnsi="Verdana" w:cs="Cambria"/>
                <w:b/>
                <w:sz w:val="20"/>
                <w:szCs w:val="20"/>
              </w:rPr>
              <w:t>ΔΕΥΑ ΔΗΜΟΥ ΒΟΡΕΙΑΣ ΚΥΝΟΥΡΙΑΣ</w:t>
            </w:r>
          </w:p>
          <w:p w:rsidR="00FB1F72" w:rsidRPr="00EA3530" w:rsidRDefault="00FB1F72" w:rsidP="007C73CF">
            <w:pPr>
              <w:spacing w:after="0"/>
              <w:ind w:left="-28" w:right="-40"/>
              <w:jc w:val="center"/>
              <w:rPr>
                <w:rFonts w:ascii="Verdana" w:hAnsi="Verdana"/>
                <w:sz w:val="20"/>
                <w:szCs w:val="20"/>
              </w:rPr>
            </w:pPr>
            <w:r w:rsidRPr="00EA3530">
              <w:rPr>
                <w:rFonts w:ascii="Verdana" w:hAnsi="Verdana"/>
                <w:sz w:val="20"/>
                <w:szCs w:val="20"/>
              </w:rPr>
              <w:t xml:space="preserve"> </w:t>
            </w:r>
          </w:p>
        </w:tc>
        <w:tc>
          <w:tcPr>
            <w:tcW w:w="2126" w:type="dxa"/>
            <w:shd w:val="clear" w:color="auto" w:fill="auto"/>
          </w:tcPr>
          <w:p w:rsidR="00FB1F72" w:rsidRPr="00EA3530" w:rsidRDefault="00FB1F72" w:rsidP="0060082D">
            <w:pPr>
              <w:pStyle w:val="6"/>
              <w:spacing w:before="40" w:after="40"/>
              <w:ind w:right="1"/>
              <w:jc w:val="right"/>
              <w:rPr>
                <w:rFonts w:ascii="Verdana" w:hAnsi="Verdana" w:cs="Cambria"/>
                <w:b/>
                <w:bCs/>
                <w:i w:val="0"/>
                <w:color w:val="auto"/>
                <w:sz w:val="20"/>
                <w:szCs w:val="20"/>
              </w:rPr>
            </w:pPr>
          </w:p>
          <w:p w:rsidR="00FB1F72" w:rsidRPr="00EA3530" w:rsidRDefault="00FB1F72" w:rsidP="0060082D">
            <w:pPr>
              <w:pStyle w:val="6"/>
              <w:spacing w:before="40" w:after="40"/>
              <w:ind w:right="1"/>
              <w:jc w:val="right"/>
              <w:rPr>
                <w:rFonts w:ascii="Verdana" w:hAnsi="Verdana" w:cs="Cambria"/>
                <w:b/>
                <w:bCs/>
                <w:i w:val="0"/>
                <w:color w:val="auto"/>
                <w:sz w:val="20"/>
                <w:szCs w:val="20"/>
              </w:rPr>
            </w:pPr>
          </w:p>
          <w:p w:rsidR="00FB1F72" w:rsidRPr="00EA3530" w:rsidRDefault="00FB1F72" w:rsidP="0060082D">
            <w:pPr>
              <w:pStyle w:val="6"/>
              <w:spacing w:before="40" w:after="40"/>
              <w:ind w:right="1"/>
              <w:jc w:val="right"/>
              <w:rPr>
                <w:rFonts w:ascii="Verdana" w:hAnsi="Verdana" w:cs="Cambria"/>
                <w:b/>
                <w:bCs/>
                <w:i w:val="0"/>
                <w:color w:val="auto"/>
                <w:sz w:val="20"/>
                <w:szCs w:val="20"/>
              </w:rPr>
            </w:pPr>
          </w:p>
          <w:p w:rsidR="00FB1F72" w:rsidRPr="00EA3530" w:rsidRDefault="00FB1F72" w:rsidP="0060082D">
            <w:pPr>
              <w:pStyle w:val="6"/>
              <w:spacing w:before="40" w:after="40"/>
              <w:ind w:right="1"/>
              <w:jc w:val="right"/>
              <w:rPr>
                <w:rFonts w:ascii="Verdana" w:hAnsi="Verdana" w:cs="Cambria"/>
                <w:b/>
                <w:bCs/>
                <w:i w:val="0"/>
                <w:color w:val="auto"/>
                <w:sz w:val="20"/>
                <w:szCs w:val="20"/>
              </w:rPr>
            </w:pPr>
            <w:r w:rsidRPr="00EA3530">
              <w:rPr>
                <w:rFonts w:ascii="Verdana" w:hAnsi="Verdana" w:cs="Cambria"/>
                <w:b/>
                <w:bCs/>
                <w:i w:val="0"/>
                <w:color w:val="auto"/>
                <w:sz w:val="20"/>
                <w:szCs w:val="20"/>
              </w:rPr>
              <w:t>ΕΡΓΟ :</w:t>
            </w:r>
          </w:p>
        </w:tc>
        <w:tc>
          <w:tcPr>
            <w:tcW w:w="4253" w:type="dxa"/>
            <w:shd w:val="clear" w:color="auto" w:fill="auto"/>
          </w:tcPr>
          <w:p w:rsidR="00FB1F72" w:rsidRPr="00EA3530" w:rsidRDefault="00FB1F72" w:rsidP="0060082D">
            <w:pPr>
              <w:pStyle w:val="6"/>
              <w:spacing w:before="40" w:after="40"/>
              <w:ind w:right="1"/>
              <w:rPr>
                <w:rFonts w:ascii="Verdana" w:hAnsi="Verdana" w:cs="Cambria"/>
                <w:b/>
                <w:bCs/>
                <w:i w:val="0"/>
                <w:color w:val="auto"/>
                <w:sz w:val="20"/>
                <w:szCs w:val="20"/>
              </w:rPr>
            </w:pPr>
          </w:p>
          <w:p w:rsidR="00FB1F72" w:rsidRPr="00EA3530" w:rsidRDefault="00FB1F72" w:rsidP="0060082D">
            <w:pPr>
              <w:pStyle w:val="6"/>
              <w:spacing w:before="40" w:after="40"/>
              <w:ind w:right="1"/>
              <w:rPr>
                <w:rFonts w:ascii="Verdana" w:hAnsi="Verdana" w:cs="Cambria"/>
                <w:b/>
                <w:bCs/>
                <w:i w:val="0"/>
                <w:color w:val="auto"/>
                <w:sz w:val="20"/>
                <w:szCs w:val="20"/>
              </w:rPr>
            </w:pPr>
          </w:p>
          <w:p w:rsidR="00FB1F72" w:rsidRPr="00EA3530" w:rsidRDefault="00FB1F72" w:rsidP="0060082D">
            <w:pPr>
              <w:pStyle w:val="6"/>
              <w:spacing w:before="40" w:after="40"/>
              <w:ind w:right="1"/>
              <w:rPr>
                <w:rFonts w:ascii="Verdana" w:hAnsi="Verdana" w:cs="Cambria"/>
                <w:b/>
                <w:bCs/>
                <w:i w:val="0"/>
                <w:color w:val="auto"/>
                <w:sz w:val="20"/>
                <w:szCs w:val="20"/>
              </w:rPr>
            </w:pPr>
          </w:p>
          <w:p w:rsidR="00EE48BD" w:rsidRPr="00EE48BD" w:rsidRDefault="004E20FC" w:rsidP="004E20FC">
            <w:pPr>
              <w:pStyle w:val="6"/>
              <w:spacing w:before="40" w:after="40"/>
              <w:ind w:right="-250"/>
            </w:pPr>
            <w:r w:rsidRPr="004E20FC">
              <w:rPr>
                <w:rFonts w:ascii="Verdana" w:hAnsi="Verdana" w:cs="Cambria"/>
                <w:b/>
                <w:bCs/>
                <w:i w:val="0"/>
                <w:color w:val="auto"/>
                <w:sz w:val="20"/>
                <w:szCs w:val="20"/>
              </w:rPr>
              <w:t>ΚΑΤΑΣΚΕΥΗ</w:t>
            </w:r>
            <w:r w:rsidR="000C4C29" w:rsidRPr="000C4C29">
              <w:rPr>
                <w:rFonts w:ascii="Verdana" w:hAnsi="Verdana" w:cs="Cambria"/>
                <w:b/>
                <w:bCs/>
                <w:i w:val="0"/>
                <w:color w:val="auto"/>
                <w:sz w:val="20"/>
                <w:szCs w:val="20"/>
              </w:rPr>
              <w:t xml:space="preserve"> ΔΙΚΤΥΟΥ ΑΠΟΧΕΤΕΥΣΗΣ ΟΜΒΡΙΩΝ ΥΔΑΤΩΝ ΚΟΙΝΟΤΗΤΑΣ</w:t>
            </w:r>
            <w:r w:rsidR="0041638B">
              <w:rPr>
                <w:rFonts w:ascii="Verdana" w:hAnsi="Verdana" w:cs="Cambria"/>
                <w:b/>
                <w:bCs/>
                <w:i w:val="0"/>
                <w:color w:val="auto"/>
                <w:sz w:val="20"/>
                <w:szCs w:val="20"/>
              </w:rPr>
              <w:t xml:space="preserve"> </w:t>
            </w:r>
            <w:r w:rsidR="000C4C29" w:rsidRPr="000C4C29">
              <w:rPr>
                <w:rFonts w:ascii="Verdana" w:hAnsi="Verdana" w:cs="Cambria"/>
                <w:b/>
                <w:bCs/>
                <w:i w:val="0"/>
                <w:color w:val="auto"/>
                <w:sz w:val="20"/>
                <w:szCs w:val="20"/>
              </w:rPr>
              <w:t xml:space="preserve"> </w:t>
            </w:r>
            <w:r w:rsidR="0041638B">
              <w:rPr>
                <w:rFonts w:ascii="Verdana" w:hAnsi="Verdana" w:cs="Cambria"/>
                <w:b/>
                <w:bCs/>
                <w:i w:val="0"/>
                <w:color w:val="auto"/>
                <w:sz w:val="20"/>
                <w:szCs w:val="20"/>
              </w:rPr>
              <w:t>ΔΟΛΙΑΝΩΝ</w:t>
            </w:r>
            <w:r w:rsidR="000C4C29" w:rsidRPr="000C4C29">
              <w:rPr>
                <w:rFonts w:ascii="Verdana" w:hAnsi="Verdana" w:cs="Cambria"/>
                <w:b/>
                <w:bCs/>
                <w:i w:val="0"/>
                <w:color w:val="auto"/>
                <w:sz w:val="20"/>
                <w:szCs w:val="20"/>
              </w:rPr>
              <w:t>, ΔΗΜΟΥ ΒΟΡΕΙΑΣ ΚΥΝΟΥΡΙΑΣ</w:t>
            </w:r>
            <w:r w:rsidR="007120C9">
              <w:rPr>
                <w:rFonts w:ascii="Verdana" w:hAnsi="Verdana" w:cs="Cambria"/>
                <w:b/>
                <w:bCs/>
                <w:i w:val="0"/>
                <w:color w:val="auto"/>
                <w:sz w:val="20"/>
                <w:szCs w:val="20"/>
              </w:rPr>
              <w:t xml:space="preserve"> </w:t>
            </w:r>
          </w:p>
        </w:tc>
      </w:tr>
      <w:tr w:rsidR="00FB1F72" w:rsidRPr="00EA3530" w:rsidTr="004E20FC">
        <w:trPr>
          <w:cantSplit/>
          <w:trHeight w:val="368"/>
        </w:trPr>
        <w:tc>
          <w:tcPr>
            <w:tcW w:w="4395" w:type="dxa"/>
            <w:vMerge/>
            <w:shd w:val="clear" w:color="auto" w:fill="auto"/>
            <w:vAlign w:val="center"/>
          </w:tcPr>
          <w:p w:rsidR="00FB1F72" w:rsidRPr="00EA3530" w:rsidRDefault="00FB1F72" w:rsidP="0060082D">
            <w:pPr>
              <w:snapToGrid w:val="0"/>
              <w:ind w:left="-27" w:right="-40"/>
              <w:rPr>
                <w:rFonts w:ascii="Verdana" w:hAnsi="Verdana"/>
                <w:sz w:val="20"/>
                <w:szCs w:val="20"/>
              </w:rPr>
            </w:pPr>
          </w:p>
        </w:tc>
        <w:tc>
          <w:tcPr>
            <w:tcW w:w="2126" w:type="dxa"/>
            <w:shd w:val="clear" w:color="auto" w:fill="auto"/>
          </w:tcPr>
          <w:p w:rsidR="00FB1F72" w:rsidRPr="00EA3530" w:rsidRDefault="00FB1F72" w:rsidP="0060082D">
            <w:pPr>
              <w:pStyle w:val="6"/>
              <w:spacing w:before="40" w:after="40"/>
              <w:ind w:right="1"/>
              <w:jc w:val="right"/>
              <w:rPr>
                <w:rFonts w:ascii="Verdana" w:hAnsi="Verdana" w:cs="Cambria"/>
                <w:b/>
                <w:bCs/>
                <w:i w:val="0"/>
                <w:color w:val="auto"/>
                <w:sz w:val="20"/>
                <w:szCs w:val="20"/>
              </w:rPr>
            </w:pPr>
            <w:r w:rsidRPr="00EA3530">
              <w:rPr>
                <w:rFonts w:ascii="Verdana" w:hAnsi="Verdana" w:cs="Cambria"/>
                <w:b/>
                <w:bCs/>
                <w:i w:val="0"/>
                <w:color w:val="auto"/>
                <w:sz w:val="20"/>
                <w:szCs w:val="20"/>
              </w:rPr>
              <w:t xml:space="preserve">ΧΡΗΜ/ΣΗ : </w:t>
            </w:r>
          </w:p>
        </w:tc>
        <w:tc>
          <w:tcPr>
            <w:tcW w:w="4253" w:type="dxa"/>
            <w:shd w:val="clear" w:color="auto" w:fill="auto"/>
          </w:tcPr>
          <w:p w:rsidR="00FB1F72" w:rsidRPr="00EA3530" w:rsidRDefault="00FB1F72" w:rsidP="00224AC4">
            <w:pPr>
              <w:pStyle w:val="6"/>
              <w:spacing w:before="40" w:after="40"/>
              <w:ind w:right="-108"/>
              <w:rPr>
                <w:rFonts w:ascii="Verdana" w:hAnsi="Verdana" w:cs="Cambria"/>
                <w:b/>
                <w:bCs/>
                <w:i w:val="0"/>
                <w:color w:val="auto"/>
                <w:sz w:val="20"/>
                <w:szCs w:val="20"/>
              </w:rPr>
            </w:pPr>
            <w:r w:rsidRPr="00EA3530">
              <w:rPr>
                <w:rFonts w:ascii="Verdana" w:hAnsi="Verdana" w:cs="Cambria"/>
                <w:b/>
                <w:bCs/>
                <w:i w:val="0"/>
                <w:color w:val="auto"/>
                <w:sz w:val="20"/>
                <w:szCs w:val="20"/>
              </w:rPr>
              <w:t xml:space="preserve"> </w:t>
            </w:r>
            <w:r w:rsidR="00224AC4">
              <w:rPr>
                <w:rFonts w:ascii="Verdana" w:hAnsi="Verdana" w:cs="Cambria"/>
                <w:b/>
                <w:bCs/>
                <w:i w:val="0"/>
                <w:color w:val="auto"/>
                <w:sz w:val="20"/>
                <w:szCs w:val="20"/>
              </w:rPr>
              <w:t>…</w:t>
            </w:r>
            <w:r w:rsidR="00224AC4" w:rsidRPr="00224AC4">
              <w:rPr>
                <w:rFonts w:ascii="Verdana" w:hAnsi="Verdana" w:cs="Cambria"/>
                <w:b/>
                <w:bCs/>
                <w:i w:val="0"/>
                <w:color w:val="auto"/>
                <w:sz w:val="20"/>
                <w:szCs w:val="20"/>
              </w:rPr>
              <w:t>…</w:t>
            </w:r>
            <w:r w:rsidR="00224AC4">
              <w:rPr>
                <w:rFonts w:ascii="Verdana" w:hAnsi="Verdana" w:cs="Cambria"/>
                <w:b/>
                <w:bCs/>
                <w:i w:val="0"/>
                <w:color w:val="auto"/>
                <w:sz w:val="20"/>
                <w:szCs w:val="20"/>
              </w:rPr>
              <w:t>…</w:t>
            </w:r>
            <w:r w:rsidR="00224AC4" w:rsidRPr="00224AC4">
              <w:rPr>
                <w:rFonts w:ascii="Verdana" w:hAnsi="Verdana" w:cs="Cambria"/>
                <w:b/>
                <w:bCs/>
                <w:i w:val="0"/>
                <w:color w:val="auto"/>
                <w:sz w:val="20"/>
                <w:szCs w:val="20"/>
              </w:rPr>
              <w:t>…..</w:t>
            </w:r>
          </w:p>
        </w:tc>
      </w:tr>
      <w:tr w:rsidR="00FB1F72" w:rsidRPr="00EA3530" w:rsidTr="004E20FC">
        <w:trPr>
          <w:cantSplit/>
          <w:trHeight w:val="536"/>
        </w:trPr>
        <w:tc>
          <w:tcPr>
            <w:tcW w:w="4395" w:type="dxa"/>
            <w:vMerge/>
            <w:shd w:val="clear" w:color="auto" w:fill="auto"/>
            <w:vAlign w:val="center"/>
          </w:tcPr>
          <w:p w:rsidR="00FB1F72" w:rsidRPr="00EA3530" w:rsidRDefault="00FB1F72" w:rsidP="0060082D">
            <w:pPr>
              <w:snapToGrid w:val="0"/>
              <w:ind w:left="-27" w:right="-40"/>
              <w:rPr>
                <w:rFonts w:ascii="Verdana" w:hAnsi="Verdana"/>
                <w:sz w:val="20"/>
                <w:szCs w:val="20"/>
              </w:rPr>
            </w:pPr>
          </w:p>
        </w:tc>
        <w:tc>
          <w:tcPr>
            <w:tcW w:w="2126" w:type="dxa"/>
            <w:shd w:val="clear" w:color="auto" w:fill="auto"/>
          </w:tcPr>
          <w:p w:rsidR="00FB1F72" w:rsidRPr="00EA3530" w:rsidRDefault="00FB1F72" w:rsidP="0060082D">
            <w:pPr>
              <w:pStyle w:val="6"/>
              <w:spacing w:before="40" w:after="40"/>
              <w:ind w:right="1"/>
              <w:jc w:val="right"/>
              <w:rPr>
                <w:rFonts w:ascii="Verdana" w:hAnsi="Verdana" w:cs="Cambria"/>
                <w:b/>
                <w:bCs/>
                <w:i w:val="0"/>
                <w:color w:val="auto"/>
                <w:sz w:val="20"/>
                <w:szCs w:val="20"/>
              </w:rPr>
            </w:pPr>
            <w:r w:rsidRPr="00EA3530">
              <w:rPr>
                <w:rFonts w:ascii="Verdana" w:hAnsi="Verdana" w:cs="Cambria"/>
                <w:b/>
                <w:bCs/>
                <w:i w:val="0"/>
                <w:color w:val="auto"/>
                <w:sz w:val="20"/>
                <w:szCs w:val="20"/>
              </w:rPr>
              <w:t>ΠΡΟΫΠ/ΜΟΣ :</w:t>
            </w:r>
          </w:p>
        </w:tc>
        <w:tc>
          <w:tcPr>
            <w:tcW w:w="4253" w:type="dxa"/>
            <w:shd w:val="clear" w:color="auto" w:fill="auto"/>
          </w:tcPr>
          <w:p w:rsidR="00FB1F72" w:rsidRPr="00EA3530" w:rsidRDefault="007120C9" w:rsidP="00DA338F">
            <w:pPr>
              <w:pStyle w:val="6"/>
              <w:spacing w:before="40" w:after="40"/>
              <w:ind w:right="1"/>
              <w:rPr>
                <w:rFonts w:ascii="Verdana" w:hAnsi="Verdana" w:cs="Cambria"/>
                <w:b/>
                <w:bCs/>
                <w:i w:val="0"/>
                <w:color w:val="auto"/>
                <w:sz w:val="20"/>
                <w:szCs w:val="20"/>
              </w:rPr>
            </w:pPr>
            <w:r>
              <w:rPr>
                <w:rFonts w:ascii="Verdana" w:hAnsi="Verdana" w:cs="Cambria"/>
                <w:b/>
                <w:bCs/>
                <w:i w:val="0"/>
                <w:color w:val="auto"/>
                <w:sz w:val="20"/>
                <w:szCs w:val="20"/>
              </w:rPr>
              <w:t>1</w:t>
            </w:r>
            <w:r w:rsidR="00DA338F">
              <w:rPr>
                <w:rFonts w:ascii="Verdana" w:hAnsi="Verdana" w:cs="Cambria"/>
                <w:b/>
                <w:bCs/>
                <w:i w:val="0"/>
                <w:color w:val="auto"/>
                <w:sz w:val="20"/>
                <w:szCs w:val="20"/>
              </w:rPr>
              <w:t>4</w:t>
            </w:r>
            <w:r w:rsidR="00FB1F72" w:rsidRPr="00EA3530">
              <w:rPr>
                <w:rFonts w:ascii="Verdana" w:hAnsi="Verdana" w:cs="Cambria"/>
                <w:b/>
                <w:bCs/>
                <w:i w:val="0"/>
                <w:color w:val="auto"/>
                <w:sz w:val="20"/>
                <w:szCs w:val="20"/>
              </w:rPr>
              <w:t>.</w:t>
            </w:r>
            <w:r w:rsidR="00DA338F">
              <w:rPr>
                <w:rFonts w:ascii="Verdana" w:hAnsi="Verdana" w:cs="Cambria"/>
                <w:b/>
                <w:bCs/>
                <w:i w:val="0"/>
                <w:color w:val="auto"/>
                <w:sz w:val="20"/>
                <w:szCs w:val="20"/>
              </w:rPr>
              <w:t>000</w:t>
            </w:r>
            <w:r w:rsidR="00FB1F72" w:rsidRPr="00EA3530">
              <w:rPr>
                <w:rFonts w:ascii="Verdana" w:hAnsi="Verdana" w:cs="Cambria"/>
                <w:b/>
                <w:bCs/>
                <w:i w:val="0"/>
                <w:color w:val="auto"/>
                <w:sz w:val="20"/>
                <w:szCs w:val="20"/>
              </w:rPr>
              <w:t>,</w:t>
            </w:r>
            <w:r w:rsidR="00024EEB">
              <w:rPr>
                <w:rFonts w:ascii="Verdana" w:hAnsi="Verdana" w:cs="Cambria"/>
                <w:b/>
                <w:bCs/>
                <w:i w:val="0"/>
                <w:color w:val="auto"/>
                <w:sz w:val="20"/>
                <w:szCs w:val="20"/>
              </w:rPr>
              <w:t>0</w:t>
            </w:r>
            <w:r>
              <w:rPr>
                <w:rFonts w:ascii="Verdana" w:hAnsi="Verdana" w:cs="Cambria"/>
                <w:b/>
                <w:bCs/>
                <w:i w:val="0"/>
                <w:color w:val="auto"/>
                <w:sz w:val="20"/>
                <w:szCs w:val="20"/>
              </w:rPr>
              <w:t>0</w:t>
            </w:r>
            <w:r w:rsidR="00FB1F72" w:rsidRPr="00EA3530">
              <w:rPr>
                <w:rFonts w:ascii="Verdana" w:hAnsi="Verdana" w:cs="Cambria"/>
                <w:b/>
                <w:bCs/>
                <w:i w:val="0"/>
                <w:color w:val="auto"/>
                <w:sz w:val="20"/>
                <w:szCs w:val="20"/>
              </w:rPr>
              <w:t xml:space="preserve"> </w:t>
            </w:r>
            <w:r w:rsidR="00C45988">
              <w:rPr>
                <w:rFonts w:ascii="Verdana" w:hAnsi="Verdana" w:cs="Cambria"/>
                <w:b/>
                <w:bCs/>
                <w:i w:val="0"/>
                <w:color w:val="auto"/>
                <w:sz w:val="20"/>
                <w:szCs w:val="20"/>
              </w:rPr>
              <w:t>€</w:t>
            </w:r>
            <w:r w:rsidR="00FB1F72" w:rsidRPr="00EA3530">
              <w:rPr>
                <w:rFonts w:ascii="Verdana" w:hAnsi="Verdana" w:cs="Cambria"/>
                <w:b/>
                <w:bCs/>
                <w:i w:val="0"/>
                <w:color w:val="auto"/>
                <w:sz w:val="20"/>
                <w:szCs w:val="20"/>
              </w:rPr>
              <w:t xml:space="preserve">  </w:t>
            </w:r>
            <w:r w:rsidR="00C45988">
              <w:rPr>
                <w:rFonts w:ascii="Verdana" w:hAnsi="Verdana" w:cs="Cambria"/>
                <w:b/>
                <w:bCs/>
                <w:i w:val="0"/>
                <w:color w:val="auto"/>
                <w:sz w:val="20"/>
                <w:szCs w:val="20"/>
              </w:rPr>
              <w:t>(με</w:t>
            </w:r>
            <w:r w:rsidR="00FB1F72" w:rsidRPr="00EA3530">
              <w:rPr>
                <w:rFonts w:ascii="Verdana" w:hAnsi="Verdana" w:cs="Cambria"/>
                <w:b/>
                <w:bCs/>
                <w:i w:val="0"/>
                <w:color w:val="auto"/>
                <w:sz w:val="20"/>
                <w:szCs w:val="20"/>
              </w:rPr>
              <w:t xml:space="preserve"> ΦΠΑ)</w:t>
            </w:r>
          </w:p>
        </w:tc>
      </w:tr>
      <w:tr w:rsidR="00FB1F72" w:rsidRPr="00EA3530" w:rsidTr="004E20FC">
        <w:trPr>
          <w:cantSplit/>
        </w:trPr>
        <w:tc>
          <w:tcPr>
            <w:tcW w:w="4395" w:type="dxa"/>
            <w:shd w:val="clear" w:color="auto" w:fill="auto"/>
            <w:vAlign w:val="center"/>
          </w:tcPr>
          <w:p w:rsidR="00FB1F72" w:rsidRPr="00EA3530" w:rsidRDefault="00FB1F72" w:rsidP="0060082D">
            <w:pPr>
              <w:snapToGrid w:val="0"/>
              <w:ind w:left="-27" w:right="-40"/>
              <w:rPr>
                <w:rFonts w:ascii="Verdana" w:hAnsi="Verdana"/>
              </w:rPr>
            </w:pPr>
          </w:p>
        </w:tc>
        <w:tc>
          <w:tcPr>
            <w:tcW w:w="2126" w:type="dxa"/>
            <w:shd w:val="clear" w:color="auto" w:fill="auto"/>
          </w:tcPr>
          <w:p w:rsidR="00FB1F72" w:rsidRPr="00EA3530" w:rsidRDefault="00FB1F72" w:rsidP="0060082D">
            <w:pPr>
              <w:pStyle w:val="TLTextBold"/>
              <w:ind w:left="-27" w:right="-40"/>
              <w:jc w:val="right"/>
              <w:rPr>
                <w:rFonts w:ascii="Verdana" w:hAnsi="Verdana"/>
              </w:rPr>
            </w:pPr>
          </w:p>
        </w:tc>
        <w:tc>
          <w:tcPr>
            <w:tcW w:w="4253" w:type="dxa"/>
            <w:shd w:val="clear" w:color="auto" w:fill="auto"/>
          </w:tcPr>
          <w:p w:rsidR="00FB1F72" w:rsidRPr="00EA3530" w:rsidRDefault="00FB1F72" w:rsidP="0060082D">
            <w:pPr>
              <w:pStyle w:val="TLTextBold"/>
              <w:ind w:left="-76" w:right="-40"/>
              <w:rPr>
                <w:rFonts w:ascii="Verdana" w:hAnsi="Verdana"/>
              </w:rPr>
            </w:pPr>
          </w:p>
        </w:tc>
      </w:tr>
    </w:tbl>
    <w:p w:rsidR="00FB1F72" w:rsidRPr="00EA3530" w:rsidRDefault="00FB1F72">
      <w:pPr>
        <w:rPr>
          <w:rFonts w:ascii="Verdana" w:hAnsi="Verdana"/>
        </w:rPr>
      </w:pPr>
    </w:p>
    <w:p w:rsidR="00FB1F72" w:rsidRPr="00EA3530" w:rsidRDefault="00FB1F72">
      <w:pPr>
        <w:rPr>
          <w:rFonts w:ascii="Verdana" w:hAnsi="Verdana"/>
        </w:rPr>
      </w:pPr>
    </w:p>
    <w:p w:rsidR="00FB1F72" w:rsidRPr="00EA3530" w:rsidRDefault="00FB1F72">
      <w:pPr>
        <w:rPr>
          <w:rFonts w:ascii="Verdana" w:hAnsi="Verdana"/>
        </w:rPr>
      </w:pPr>
    </w:p>
    <w:p w:rsidR="002D5F76" w:rsidRPr="00EA3530" w:rsidRDefault="002D5F76" w:rsidP="002D5F76">
      <w:pPr>
        <w:pStyle w:val="TLText"/>
        <w:rPr>
          <w:rFonts w:ascii="Verdana" w:hAnsi="Verdana"/>
        </w:rPr>
      </w:pPr>
    </w:p>
    <w:p w:rsidR="002D5F76" w:rsidRPr="00EA3530" w:rsidRDefault="002D5F76" w:rsidP="002D5F76">
      <w:pPr>
        <w:pStyle w:val="TLText"/>
        <w:rPr>
          <w:rFonts w:ascii="Verdana" w:hAnsi="Verdana"/>
        </w:rPr>
      </w:pPr>
    </w:p>
    <w:p w:rsidR="002D5F76" w:rsidRPr="00EA3530" w:rsidRDefault="002D5F76" w:rsidP="002D5F76">
      <w:pPr>
        <w:pStyle w:val="TLText"/>
        <w:rPr>
          <w:rFonts w:ascii="Verdana" w:hAnsi="Verdana"/>
        </w:rPr>
      </w:pPr>
    </w:p>
    <w:p w:rsidR="002D5F76" w:rsidRPr="00EA3530" w:rsidRDefault="002D5F76" w:rsidP="002D5F76">
      <w:pPr>
        <w:pStyle w:val="TLText"/>
        <w:rPr>
          <w:rFonts w:ascii="Verdana" w:hAnsi="Verdana"/>
        </w:rPr>
      </w:pPr>
    </w:p>
    <w:p w:rsidR="002D5F76" w:rsidRPr="00EA3530" w:rsidRDefault="002D5F76" w:rsidP="002D5F76">
      <w:pPr>
        <w:pStyle w:val="TLText"/>
        <w:rPr>
          <w:rFonts w:ascii="Verdana" w:hAnsi="Verdana"/>
        </w:rPr>
      </w:pPr>
    </w:p>
    <w:p w:rsidR="002D5F76" w:rsidRPr="00EA3530" w:rsidRDefault="002D5F76" w:rsidP="002D5F76">
      <w:pPr>
        <w:pStyle w:val="TLText"/>
        <w:rPr>
          <w:rFonts w:ascii="Verdana" w:hAnsi="Verdana"/>
        </w:rPr>
      </w:pPr>
    </w:p>
    <w:p w:rsidR="002D5F76" w:rsidRPr="00EA3530" w:rsidRDefault="00E124C5" w:rsidP="002D5F76">
      <w:pPr>
        <w:pStyle w:val="TLTextBoldLarge"/>
        <w:jc w:val="center"/>
        <w:rPr>
          <w:rFonts w:ascii="Verdana" w:hAnsi="Verdana"/>
        </w:rPr>
      </w:pPr>
      <w:r w:rsidRPr="00EA3530">
        <w:rPr>
          <w:rFonts w:ascii="Verdana" w:hAnsi="Verdana"/>
          <w:sz w:val="28"/>
          <w:szCs w:val="28"/>
        </w:rPr>
        <w:t>ΤΕΧΝΙΚΗ ΠΕΡΙΓΡΑΦΗ</w:t>
      </w:r>
    </w:p>
    <w:p w:rsidR="002D5F76" w:rsidRPr="00EA3530" w:rsidRDefault="002D5F76" w:rsidP="002D5F76">
      <w:pPr>
        <w:rPr>
          <w:rFonts w:ascii="Verdana" w:hAnsi="Verdana"/>
        </w:rPr>
      </w:pPr>
      <w:r w:rsidRPr="00EA3530">
        <w:rPr>
          <w:rFonts w:ascii="Verdana" w:hAnsi="Verdana"/>
        </w:rPr>
        <w:tab/>
      </w: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Pr="00EA3530" w:rsidRDefault="00FB1F72" w:rsidP="002D5F76">
      <w:pPr>
        <w:rPr>
          <w:rFonts w:ascii="Verdana" w:hAnsi="Verdana"/>
        </w:rPr>
      </w:pPr>
    </w:p>
    <w:p w:rsidR="00FB1F72" w:rsidRDefault="00FB1F72" w:rsidP="002D5F76">
      <w:pPr>
        <w:rPr>
          <w:rFonts w:ascii="Verdana" w:hAnsi="Verdana"/>
        </w:rPr>
      </w:pPr>
    </w:p>
    <w:p w:rsidR="00946BD2" w:rsidRPr="00EA3530" w:rsidRDefault="00946BD2" w:rsidP="002D5F76">
      <w:pPr>
        <w:rPr>
          <w:rFonts w:ascii="Verdana" w:hAnsi="Verdana"/>
        </w:rPr>
      </w:pPr>
    </w:p>
    <w:p w:rsidR="00FB1F72" w:rsidRPr="00EA3530" w:rsidRDefault="002739F4" w:rsidP="00E124C5">
      <w:pPr>
        <w:jc w:val="center"/>
        <w:rPr>
          <w:rFonts w:ascii="Verdana" w:hAnsi="Verdana"/>
          <w:b/>
          <w:sz w:val="20"/>
          <w:szCs w:val="20"/>
        </w:rPr>
        <w:sectPr w:rsidR="00FB1F72" w:rsidRPr="00EA3530" w:rsidSect="002D5F76">
          <w:footerReference w:type="default" r:id="rId9"/>
          <w:pgSz w:w="11906" w:h="16838"/>
          <w:pgMar w:top="1702" w:right="1134" w:bottom="1134" w:left="1134" w:header="720" w:footer="720" w:gutter="0"/>
          <w:cols w:space="720"/>
          <w:titlePg/>
          <w:docGrid w:linePitch="360"/>
        </w:sectPr>
      </w:pPr>
      <w:r>
        <w:rPr>
          <w:rFonts w:ascii="Verdana" w:hAnsi="Verdana"/>
          <w:b/>
          <w:sz w:val="20"/>
          <w:szCs w:val="20"/>
        </w:rPr>
        <w:t>ΑΣΤΡΟΣ</w:t>
      </w:r>
      <w:r w:rsidR="00E124C5" w:rsidRPr="00EA3530">
        <w:rPr>
          <w:rFonts w:ascii="Verdana" w:hAnsi="Verdana"/>
          <w:b/>
          <w:sz w:val="20"/>
          <w:szCs w:val="20"/>
        </w:rPr>
        <w:t xml:space="preserve">, </w:t>
      </w:r>
      <w:r w:rsidR="00DA338F">
        <w:rPr>
          <w:rFonts w:ascii="Verdana" w:hAnsi="Verdana"/>
          <w:b/>
          <w:sz w:val="20"/>
          <w:szCs w:val="20"/>
        </w:rPr>
        <w:t>ΜΑΪΟΣ</w:t>
      </w:r>
      <w:r w:rsidR="0041638B">
        <w:rPr>
          <w:rFonts w:ascii="Verdana" w:hAnsi="Verdana"/>
          <w:b/>
          <w:sz w:val="20"/>
          <w:szCs w:val="20"/>
        </w:rPr>
        <w:t xml:space="preserve"> </w:t>
      </w:r>
      <w:r w:rsidR="00E124C5" w:rsidRPr="00EA3530">
        <w:rPr>
          <w:rFonts w:ascii="Verdana" w:hAnsi="Verdana"/>
          <w:b/>
          <w:sz w:val="20"/>
          <w:szCs w:val="20"/>
        </w:rPr>
        <w:t>202</w:t>
      </w:r>
      <w:r w:rsidR="00DA338F">
        <w:rPr>
          <w:rFonts w:ascii="Verdana" w:hAnsi="Verdana"/>
          <w:b/>
          <w:sz w:val="20"/>
          <w:szCs w:val="20"/>
        </w:rPr>
        <w:t>3</w:t>
      </w:r>
    </w:p>
    <w:p w:rsidR="00EA3530" w:rsidRPr="00A320FA" w:rsidRDefault="00D61CF1" w:rsidP="00CE61A3">
      <w:pPr>
        <w:numPr>
          <w:ilvl w:val="0"/>
          <w:numId w:val="16"/>
        </w:numPr>
        <w:spacing w:after="120"/>
        <w:jc w:val="both"/>
        <w:rPr>
          <w:rFonts w:ascii="Verdana" w:hAnsi="Verdana"/>
          <w:b/>
        </w:rPr>
      </w:pPr>
      <w:r w:rsidRPr="00A320FA">
        <w:rPr>
          <w:rFonts w:ascii="Verdana" w:hAnsi="Verdana"/>
          <w:b/>
        </w:rPr>
        <w:lastRenderedPageBreak/>
        <w:t>Αντικείμενο του έργου</w:t>
      </w:r>
    </w:p>
    <w:p w:rsidR="009A0D71" w:rsidRPr="009A0D71" w:rsidRDefault="00EA3530" w:rsidP="009A0D71">
      <w:pPr>
        <w:pStyle w:val="3"/>
        <w:jc w:val="both"/>
        <w:rPr>
          <w:rFonts w:ascii="Verdana" w:eastAsia="Times New Roman" w:hAnsi="Verdana" w:cs="Times New Roman"/>
          <w:sz w:val="22"/>
          <w:szCs w:val="22"/>
        </w:rPr>
      </w:pPr>
      <w:r w:rsidRPr="00F13B88">
        <w:rPr>
          <w:rFonts w:ascii="Verdana" w:hAnsi="Verdana"/>
          <w:sz w:val="22"/>
          <w:szCs w:val="22"/>
        </w:rPr>
        <w:t xml:space="preserve">Η  παρούσα  τεχνική περιγραφή αφορά τις εργασίες </w:t>
      </w:r>
      <w:r w:rsidR="009745BA" w:rsidRPr="00F13B88">
        <w:rPr>
          <w:rFonts w:ascii="Verdana" w:hAnsi="Verdana"/>
          <w:sz w:val="22"/>
          <w:szCs w:val="22"/>
        </w:rPr>
        <w:t xml:space="preserve">για </w:t>
      </w:r>
      <w:r w:rsidR="00F13B88" w:rsidRPr="00F13B88">
        <w:rPr>
          <w:rFonts w:ascii="Verdana" w:hAnsi="Verdana"/>
          <w:sz w:val="22"/>
          <w:szCs w:val="22"/>
        </w:rPr>
        <w:t xml:space="preserve">την </w:t>
      </w:r>
      <w:r w:rsidR="009A0D71">
        <w:rPr>
          <w:rFonts w:ascii="Verdana" w:hAnsi="Verdana"/>
          <w:sz w:val="22"/>
          <w:szCs w:val="22"/>
        </w:rPr>
        <w:t xml:space="preserve">αποχέτευση των όμβριων υδάτων στο ανατολικό όριο του οικισμού Κάτω Δολιανών, Δήμου Βόρειας Κυνουρίας, στις θέσεις που </w:t>
      </w:r>
      <w:r w:rsidR="009A0D71" w:rsidRPr="009A0D71">
        <w:rPr>
          <w:rFonts w:ascii="Verdana" w:eastAsia="Times New Roman" w:hAnsi="Verdana" w:cs="Times New Roman"/>
          <w:sz w:val="22"/>
          <w:szCs w:val="22"/>
        </w:rPr>
        <w:t>σημειώνονται στο σχέδιο οριζοντιογραφίας</w:t>
      </w:r>
      <w:r w:rsidR="009A0D71">
        <w:rPr>
          <w:rFonts w:ascii="Verdana" w:hAnsi="Verdana"/>
          <w:sz w:val="22"/>
          <w:szCs w:val="22"/>
        </w:rPr>
        <w:t xml:space="preserve"> που συνοδεύει τη μελέτη</w:t>
      </w:r>
      <w:r w:rsidR="009A0D71" w:rsidRPr="009A0D71">
        <w:rPr>
          <w:rFonts w:ascii="Verdana" w:eastAsia="Times New Roman" w:hAnsi="Verdana" w:cs="Times New Roman"/>
          <w:sz w:val="22"/>
          <w:szCs w:val="22"/>
        </w:rPr>
        <w:t>.</w:t>
      </w:r>
    </w:p>
    <w:p w:rsidR="009A0D71" w:rsidRDefault="009A0D71" w:rsidP="00CE61A3">
      <w:pPr>
        <w:spacing w:after="120"/>
        <w:jc w:val="both"/>
        <w:rPr>
          <w:rFonts w:ascii="Verdana" w:hAnsi="Verdana"/>
        </w:rPr>
      </w:pPr>
      <w:r>
        <w:rPr>
          <w:rFonts w:ascii="Verdana" w:hAnsi="Verdana"/>
        </w:rPr>
        <w:t>Στην περιοχή του έργου και σε συνθήκες σημαντικής βροχόπτωσης, μεγάλες ποσότητες ομβρίων διέρχονται από την κατηφορική δημοτική οδό έμπροσθεν του Ι.Ν. Αγίου Νικολάου</w:t>
      </w:r>
      <w:r w:rsidR="008C6C76">
        <w:rPr>
          <w:rFonts w:ascii="Verdana" w:hAnsi="Verdana"/>
        </w:rPr>
        <w:t xml:space="preserve"> και από τη δημοτική οδό βόρεια της πλατείας του οικισμού και λόγω έλλειψης αποχετευτικού δικτύου αδυνατούν να οδηγηθούν στον φυσικό αποδέκτη (ποταμό Τάνο), με αποτέλεσμα να συγκεντρώνονται και να πλημυρίζουν το νοτιοανατολικό άκρο του οικισμού, όπισθεν της πλατείας. </w:t>
      </w:r>
    </w:p>
    <w:p w:rsidR="008C6C76" w:rsidRPr="008C6C76" w:rsidRDefault="008C6C76" w:rsidP="008C6C76">
      <w:pPr>
        <w:spacing w:after="120"/>
        <w:jc w:val="both"/>
        <w:rPr>
          <w:rFonts w:ascii="Verdana" w:eastAsia="Times New Roman" w:hAnsi="Verdana" w:cs="Times New Roman"/>
        </w:rPr>
      </w:pPr>
      <w:r w:rsidRPr="008C6C76">
        <w:rPr>
          <w:rFonts w:ascii="Verdana" w:eastAsia="Times New Roman" w:hAnsi="Verdana" w:cs="Times New Roman"/>
        </w:rPr>
        <w:t>Με την παρούσα εργολαβία κατασκευάζεται ένα κανάλι υδροσυλλογής (Φ.1) μήκους περίπου 6,75 μέτρων, ένα κανάλι υδροσυλλογής (Φ.2) μήκους περίπου 4,55 μέτρων και ένα φρεάτιο υδροσυλλογής (Φ.3).</w:t>
      </w:r>
    </w:p>
    <w:p w:rsidR="008C6C76" w:rsidRPr="008C6C76" w:rsidRDefault="008C6C76" w:rsidP="008C6C76">
      <w:pPr>
        <w:spacing w:after="120"/>
        <w:jc w:val="both"/>
        <w:rPr>
          <w:rFonts w:ascii="Verdana" w:eastAsia="Times New Roman" w:hAnsi="Verdana" w:cs="Times New Roman"/>
        </w:rPr>
      </w:pPr>
      <w:r w:rsidRPr="008C6C76">
        <w:rPr>
          <w:rFonts w:ascii="Verdana" w:eastAsia="Times New Roman" w:hAnsi="Verdana" w:cs="Times New Roman"/>
        </w:rPr>
        <w:t xml:space="preserve">Τα δύο κανάλια υδροσυλλογής συνδέονται με το φρεάτιο υδροσυλλογής με υπόγειους σωλήνες από PVC-U DN 355mm. </w:t>
      </w:r>
    </w:p>
    <w:p w:rsidR="008C6C76" w:rsidRPr="008C6C76" w:rsidRDefault="008C6C76" w:rsidP="008C6C76">
      <w:pPr>
        <w:spacing w:after="120"/>
        <w:jc w:val="both"/>
        <w:rPr>
          <w:rFonts w:ascii="Verdana" w:eastAsia="Times New Roman" w:hAnsi="Verdana" w:cs="Times New Roman"/>
        </w:rPr>
      </w:pPr>
      <w:r w:rsidRPr="008C6C76">
        <w:rPr>
          <w:rFonts w:ascii="Verdana" w:eastAsia="Times New Roman" w:hAnsi="Verdana" w:cs="Times New Roman"/>
        </w:rPr>
        <w:t xml:space="preserve">Από το φρεάτιο υδροσυλλογής (Φ.3) εκκινεί υπόγειος αγωγός από PVC-U DN 355mm, συνολικού μήκους περίπου </w:t>
      </w:r>
      <w:r w:rsidR="00810162">
        <w:rPr>
          <w:rFonts w:ascii="Verdana" w:eastAsia="Times New Roman" w:hAnsi="Verdana" w:cs="Times New Roman"/>
        </w:rPr>
        <w:t>7</w:t>
      </w:r>
      <w:r w:rsidR="00DA338F">
        <w:rPr>
          <w:rFonts w:ascii="Verdana" w:eastAsia="Times New Roman" w:hAnsi="Verdana" w:cs="Times New Roman"/>
        </w:rPr>
        <w:t>8</w:t>
      </w:r>
      <w:r w:rsidRPr="008C6C76">
        <w:rPr>
          <w:rFonts w:ascii="Verdana" w:eastAsia="Times New Roman" w:hAnsi="Verdana" w:cs="Times New Roman"/>
        </w:rPr>
        <w:t>,</w:t>
      </w:r>
      <w:r w:rsidR="00DA338F">
        <w:rPr>
          <w:rFonts w:ascii="Verdana" w:eastAsia="Times New Roman" w:hAnsi="Verdana" w:cs="Times New Roman"/>
        </w:rPr>
        <w:t>0</w:t>
      </w:r>
      <w:r w:rsidRPr="008C6C76">
        <w:rPr>
          <w:rFonts w:ascii="Verdana" w:eastAsia="Times New Roman" w:hAnsi="Verdana" w:cs="Times New Roman"/>
        </w:rPr>
        <w:t xml:space="preserve">0 μέτρων, ο οποίος παραλαμβάνει τα όμβρια από τα δύο κανάλια και το φρεάτιο υδροσυλλογής και εκβάλει στον φυσικό αποδέκτη (ποταμός Τάνος). </w:t>
      </w:r>
    </w:p>
    <w:p w:rsidR="008C6C76" w:rsidRPr="008C6C76" w:rsidRDefault="008C6C76" w:rsidP="008C6C76">
      <w:pPr>
        <w:spacing w:after="120"/>
        <w:jc w:val="both"/>
        <w:rPr>
          <w:rFonts w:ascii="Verdana" w:eastAsia="Times New Roman" w:hAnsi="Verdana" w:cs="Times New Roman"/>
        </w:rPr>
      </w:pPr>
      <w:r w:rsidRPr="008C6C76">
        <w:rPr>
          <w:rFonts w:ascii="Verdana" w:eastAsia="Times New Roman" w:hAnsi="Verdana" w:cs="Times New Roman"/>
        </w:rPr>
        <w:t>Οι εργασίες για την κατασκευή του δικτύου περιλαμβάνουν την εκσκαφή των ορυγμάτων, κατασκευή φρεατί</w:t>
      </w:r>
      <w:r w:rsidR="00DA338F">
        <w:rPr>
          <w:rFonts w:ascii="Verdana" w:eastAsia="Times New Roman" w:hAnsi="Verdana" w:cs="Times New Roman"/>
        </w:rPr>
        <w:t>ου και καναλιών υδροσυλλογής</w:t>
      </w:r>
      <w:r w:rsidRPr="008C6C76">
        <w:rPr>
          <w:rFonts w:ascii="Verdana" w:eastAsia="Times New Roman" w:hAnsi="Verdana" w:cs="Times New Roman"/>
        </w:rPr>
        <w:t>, τοποθέτηση  σωλήνων</w:t>
      </w:r>
      <w:r w:rsidR="00DA338F">
        <w:rPr>
          <w:rFonts w:ascii="Verdana" w:eastAsia="Times New Roman" w:hAnsi="Verdana" w:cs="Times New Roman"/>
        </w:rPr>
        <w:t xml:space="preserve">, διάστρωση και εγκιβωτισμό σωλήνων </w:t>
      </w:r>
      <w:r w:rsidRPr="008C6C76">
        <w:rPr>
          <w:rFonts w:ascii="Verdana" w:eastAsia="Times New Roman" w:hAnsi="Verdana" w:cs="Times New Roman"/>
        </w:rPr>
        <w:t>με άμμο λατομείου, κατασκευή και τοποθέτηση εσχαρών υδροσυλλογής, επίχωση των ορυγμάτων και αποκατάσταση του οδοστρώματος στην αρχική του μορφή.</w:t>
      </w:r>
    </w:p>
    <w:p w:rsidR="00150B21" w:rsidRDefault="00150B21" w:rsidP="00A320FA">
      <w:pPr>
        <w:spacing w:after="120"/>
        <w:jc w:val="both"/>
        <w:rPr>
          <w:rFonts w:ascii="Verdana" w:hAnsi="Verdana"/>
        </w:rPr>
      </w:pPr>
    </w:p>
    <w:p w:rsidR="00150B21" w:rsidRPr="00800EE1" w:rsidRDefault="00150B21" w:rsidP="00150B21">
      <w:pPr>
        <w:numPr>
          <w:ilvl w:val="0"/>
          <w:numId w:val="16"/>
        </w:numPr>
        <w:spacing w:after="120"/>
        <w:jc w:val="both"/>
        <w:rPr>
          <w:rFonts w:ascii="Verdana" w:hAnsi="Verdana"/>
          <w:b/>
        </w:rPr>
      </w:pPr>
      <w:r>
        <w:rPr>
          <w:rFonts w:ascii="Verdana" w:hAnsi="Verdana"/>
          <w:b/>
        </w:rPr>
        <w:t>Κατασκευή καναλι</w:t>
      </w:r>
      <w:r w:rsidR="008C6C76">
        <w:rPr>
          <w:rFonts w:ascii="Verdana" w:hAnsi="Verdana"/>
          <w:b/>
        </w:rPr>
        <w:t xml:space="preserve">ών </w:t>
      </w:r>
      <w:r>
        <w:rPr>
          <w:rFonts w:ascii="Verdana" w:hAnsi="Verdana"/>
          <w:b/>
        </w:rPr>
        <w:t xml:space="preserve">υδροσυλλογής </w:t>
      </w:r>
    </w:p>
    <w:p w:rsidR="00C601AF" w:rsidRPr="00C52711" w:rsidRDefault="00150B21" w:rsidP="00150B21">
      <w:pPr>
        <w:spacing w:before="100" w:beforeAutospacing="1" w:after="120"/>
        <w:jc w:val="both"/>
        <w:rPr>
          <w:rFonts w:ascii="Verdana" w:hAnsi="Verdana"/>
        </w:rPr>
      </w:pPr>
      <w:r>
        <w:rPr>
          <w:rFonts w:ascii="Verdana" w:hAnsi="Verdana"/>
        </w:rPr>
        <w:t xml:space="preserve">Το κανάλι υδροσυλλογής </w:t>
      </w:r>
      <w:r w:rsidR="008C6C76">
        <w:rPr>
          <w:rFonts w:ascii="Verdana" w:hAnsi="Verdana"/>
        </w:rPr>
        <w:t xml:space="preserve">Φ.1 </w:t>
      </w:r>
      <w:r w:rsidR="008F4607">
        <w:rPr>
          <w:rFonts w:ascii="Verdana" w:hAnsi="Verdana"/>
        </w:rPr>
        <w:t xml:space="preserve">αποτελείται από </w:t>
      </w:r>
      <w:r w:rsidR="008C6C76">
        <w:rPr>
          <w:rFonts w:ascii="Verdana" w:hAnsi="Verdana"/>
        </w:rPr>
        <w:t>έξι (6)</w:t>
      </w:r>
      <w:r w:rsidR="008F4607">
        <w:rPr>
          <w:rFonts w:ascii="Verdana" w:hAnsi="Verdana"/>
        </w:rPr>
        <w:t xml:space="preserve"> εν σειρά φρεάτια υδροσυλλογής,  κατασκευασμένα από οπλισμένο σκυρόδεμα </w:t>
      </w:r>
      <w:r w:rsidR="008F4607">
        <w:rPr>
          <w:rFonts w:ascii="Verdana" w:hAnsi="Verdana"/>
          <w:lang w:val="en-US"/>
        </w:rPr>
        <w:t>C</w:t>
      </w:r>
      <w:r w:rsidR="00261558" w:rsidRPr="00261558">
        <w:rPr>
          <w:rFonts w:ascii="Verdana" w:hAnsi="Verdana"/>
        </w:rPr>
        <w:t xml:space="preserve"> </w:t>
      </w:r>
      <w:r w:rsidR="008F4607" w:rsidRPr="008F4607">
        <w:rPr>
          <w:rFonts w:ascii="Verdana" w:hAnsi="Verdana"/>
        </w:rPr>
        <w:t>20/25</w:t>
      </w:r>
      <w:r w:rsidR="008F4607">
        <w:rPr>
          <w:rFonts w:ascii="Verdana" w:hAnsi="Verdana"/>
        </w:rPr>
        <w:t xml:space="preserve">, τα οποία επικοινωνούν μεταξύ τους με οπή </w:t>
      </w:r>
      <w:r w:rsidR="00C601AF">
        <w:rPr>
          <w:rFonts w:ascii="Verdana" w:hAnsi="Verdana"/>
        </w:rPr>
        <w:t>Φ300</w:t>
      </w:r>
      <w:r w:rsidR="00C601AF">
        <w:rPr>
          <w:rFonts w:ascii="Verdana" w:hAnsi="Verdana"/>
          <w:lang w:val="en-US"/>
        </w:rPr>
        <w:t>mm</w:t>
      </w:r>
      <w:r w:rsidR="00C52711">
        <w:rPr>
          <w:rFonts w:ascii="Verdana" w:hAnsi="Verdana"/>
        </w:rPr>
        <w:t xml:space="preserve"> στην κάτω πλευρά των ενδιάμεσων τοιχίων</w:t>
      </w:r>
      <w:r w:rsidR="00C601AF" w:rsidRPr="00C601AF">
        <w:rPr>
          <w:rFonts w:ascii="Verdana" w:hAnsi="Verdana"/>
        </w:rPr>
        <w:t xml:space="preserve">. </w:t>
      </w:r>
    </w:p>
    <w:p w:rsidR="00261558" w:rsidRDefault="00C601AF" w:rsidP="00261558">
      <w:pPr>
        <w:spacing w:before="100" w:beforeAutospacing="1" w:after="120"/>
        <w:jc w:val="both"/>
        <w:rPr>
          <w:rFonts w:ascii="Verdana" w:hAnsi="Verdana"/>
        </w:rPr>
      </w:pPr>
      <w:r>
        <w:rPr>
          <w:rFonts w:ascii="Verdana" w:hAnsi="Verdana"/>
        </w:rPr>
        <w:t>Το καθαρό βάθος του καναλιού θα είναι 0,50</w:t>
      </w:r>
      <w:r>
        <w:rPr>
          <w:rFonts w:ascii="Verdana" w:hAnsi="Verdana"/>
          <w:lang w:val="en-US"/>
        </w:rPr>
        <w:t>m</w:t>
      </w:r>
      <w:r w:rsidR="00261558">
        <w:rPr>
          <w:rFonts w:ascii="Verdana" w:hAnsi="Verdana"/>
        </w:rPr>
        <w:t xml:space="preserve"> και ο πυθμένας θα κατασκευαστεί επίσης από οπλισμένο σκυρόδεμα </w:t>
      </w:r>
      <w:r w:rsidR="00261558">
        <w:rPr>
          <w:rFonts w:ascii="Verdana" w:hAnsi="Verdana"/>
          <w:lang w:val="en-US"/>
        </w:rPr>
        <w:t>C</w:t>
      </w:r>
      <w:r w:rsidR="00261558" w:rsidRPr="00261558">
        <w:rPr>
          <w:rFonts w:ascii="Verdana" w:hAnsi="Verdana"/>
        </w:rPr>
        <w:t xml:space="preserve"> 20/25, </w:t>
      </w:r>
      <w:r w:rsidR="00261558">
        <w:rPr>
          <w:rFonts w:ascii="Verdana" w:hAnsi="Verdana"/>
        </w:rPr>
        <w:t>πάχους 0,20</w:t>
      </w:r>
      <w:r w:rsidR="00261558">
        <w:rPr>
          <w:rFonts w:ascii="Verdana" w:hAnsi="Verdana"/>
          <w:lang w:val="en-US"/>
        </w:rPr>
        <w:t>m</w:t>
      </w:r>
      <w:r w:rsidR="00261558">
        <w:rPr>
          <w:rFonts w:ascii="Verdana" w:hAnsi="Verdana"/>
        </w:rPr>
        <w:t xml:space="preserve">. </w:t>
      </w:r>
    </w:p>
    <w:p w:rsidR="00261558" w:rsidRDefault="00261558" w:rsidP="00261558">
      <w:pPr>
        <w:spacing w:before="100" w:beforeAutospacing="1" w:after="120"/>
        <w:jc w:val="both"/>
        <w:rPr>
          <w:rFonts w:ascii="Verdana" w:hAnsi="Verdana"/>
        </w:rPr>
      </w:pPr>
      <w:r>
        <w:rPr>
          <w:rFonts w:ascii="Verdana" w:hAnsi="Verdana"/>
        </w:rPr>
        <w:t>Η κατασκευή του καναλιού θα είναι ενιαία και οι ενδιάμεσες οπές θα διαμορφωθούν κατά τη σκυροδέτηση.</w:t>
      </w:r>
    </w:p>
    <w:p w:rsidR="001D28D8" w:rsidRDefault="00261558" w:rsidP="00261558">
      <w:pPr>
        <w:spacing w:before="100" w:beforeAutospacing="1" w:after="120"/>
        <w:jc w:val="both"/>
        <w:rPr>
          <w:rFonts w:ascii="Verdana" w:hAnsi="Verdana"/>
        </w:rPr>
      </w:pPr>
      <w:r>
        <w:rPr>
          <w:rFonts w:ascii="Verdana" w:hAnsi="Verdana"/>
        </w:rPr>
        <w:t>Η εσχάρες υδροσυλλογής θα είναι από ελατό χυτοσίδηρο</w:t>
      </w:r>
      <w:r w:rsidRPr="00261558">
        <w:rPr>
          <w:rFonts w:ascii="Verdana" w:hAnsi="Verdana"/>
        </w:rPr>
        <w:t xml:space="preserve"> </w:t>
      </w:r>
      <w:r>
        <w:rPr>
          <w:rFonts w:ascii="Verdana" w:hAnsi="Verdana"/>
        </w:rPr>
        <w:t xml:space="preserve">σύμφωνα με το </w:t>
      </w:r>
      <w:r>
        <w:rPr>
          <w:rFonts w:ascii="Verdana" w:hAnsi="Verdana"/>
          <w:lang w:val="en-US"/>
        </w:rPr>
        <w:t>ISO</w:t>
      </w:r>
      <w:r>
        <w:rPr>
          <w:rFonts w:ascii="Verdana" w:hAnsi="Verdana"/>
        </w:rPr>
        <w:t xml:space="preserve"> 1083</w:t>
      </w:r>
      <w:r w:rsidR="001D28D8">
        <w:rPr>
          <w:rFonts w:ascii="Verdana" w:hAnsi="Verdana"/>
        </w:rPr>
        <w:t xml:space="preserve"> </w:t>
      </w:r>
      <w:r w:rsidR="001D28D8">
        <w:rPr>
          <w:rFonts w:ascii="Verdana" w:hAnsi="Verdana"/>
          <w:lang w:val="en-US"/>
        </w:rPr>
        <w:t>grade</w:t>
      </w:r>
      <w:r w:rsidR="001D28D8" w:rsidRPr="001D28D8">
        <w:rPr>
          <w:rFonts w:ascii="Verdana" w:hAnsi="Verdana"/>
        </w:rPr>
        <w:t xml:space="preserve"> 500-7</w:t>
      </w:r>
      <w:r>
        <w:rPr>
          <w:rFonts w:ascii="Verdana" w:hAnsi="Verdana"/>
        </w:rPr>
        <w:t xml:space="preserve">, κλάσεως αντοχής </w:t>
      </w:r>
      <w:r>
        <w:rPr>
          <w:rFonts w:ascii="Verdana" w:hAnsi="Verdana"/>
          <w:lang w:val="en-US"/>
        </w:rPr>
        <w:t>D</w:t>
      </w:r>
      <w:r w:rsidRPr="00261558">
        <w:rPr>
          <w:rFonts w:ascii="Verdana" w:hAnsi="Verdana"/>
        </w:rPr>
        <w:t>400</w:t>
      </w:r>
      <w:r>
        <w:rPr>
          <w:rFonts w:ascii="Verdana" w:hAnsi="Verdana"/>
        </w:rPr>
        <w:t xml:space="preserve"> σύμφωνα με το ευρωπαϊκό πρότυπο ΕΝ</w:t>
      </w:r>
      <w:r w:rsidR="001D28D8">
        <w:rPr>
          <w:rFonts w:ascii="Verdana" w:hAnsi="Verdana"/>
        </w:rPr>
        <w:t xml:space="preserve"> 1</w:t>
      </w:r>
      <w:r>
        <w:rPr>
          <w:rFonts w:ascii="Verdana" w:hAnsi="Verdana"/>
        </w:rPr>
        <w:t xml:space="preserve">24, </w:t>
      </w:r>
      <w:r w:rsidR="001D28D8">
        <w:rPr>
          <w:rFonts w:ascii="Verdana" w:hAnsi="Verdana"/>
        </w:rPr>
        <w:t>τύπου ΕΥΔΑΠ</w:t>
      </w:r>
      <w:r w:rsidR="001D28D8" w:rsidRPr="001D28D8">
        <w:rPr>
          <w:rFonts w:ascii="Verdana" w:hAnsi="Verdana"/>
        </w:rPr>
        <w:t xml:space="preserve">, </w:t>
      </w:r>
      <w:r w:rsidR="00862F71">
        <w:rPr>
          <w:rFonts w:ascii="Verdana" w:hAnsi="Verdana"/>
        </w:rPr>
        <w:t xml:space="preserve">πιστοποιημένες από </w:t>
      </w:r>
      <w:r w:rsidR="0036160E">
        <w:rPr>
          <w:rFonts w:ascii="Verdana" w:hAnsi="Verdana"/>
        </w:rPr>
        <w:t xml:space="preserve">ανεξάρτητο φορέα και θα φέρουν </w:t>
      </w:r>
      <w:r w:rsidR="001D28D8">
        <w:rPr>
          <w:rFonts w:ascii="Verdana" w:hAnsi="Verdana"/>
        </w:rPr>
        <w:t>το ανάλογο πλαίσιο και αντικλεπτικό μηχανισμό.</w:t>
      </w:r>
      <w:r w:rsidR="00F67045">
        <w:rPr>
          <w:rFonts w:ascii="Verdana" w:hAnsi="Verdana"/>
        </w:rPr>
        <w:t xml:space="preserve"> </w:t>
      </w:r>
      <w:r w:rsidR="00F67045" w:rsidRPr="00F67045">
        <w:rPr>
          <w:rFonts w:ascii="Verdana" w:hAnsi="Verdana"/>
        </w:rPr>
        <w:t>Η τοποθέτησή τους θα γίνει σύμφωνα με τις οδηγίες του κατασκευαστή.</w:t>
      </w:r>
    </w:p>
    <w:p w:rsidR="00261558" w:rsidRDefault="001D28D8" w:rsidP="00261558">
      <w:pPr>
        <w:spacing w:before="100" w:beforeAutospacing="1" w:after="120"/>
        <w:jc w:val="both"/>
        <w:rPr>
          <w:rFonts w:ascii="Verdana" w:hAnsi="Verdana"/>
        </w:rPr>
      </w:pPr>
      <w:r>
        <w:rPr>
          <w:rFonts w:ascii="Verdana" w:hAnsi="Verdana"/>
        </w:rPr>
        <w:lastRenderedPageBreak/>
        <w:t>Οι εξωτερικές διαστάσεις των εσχαρών θα είναι 570</w:t>
      </w:r>
      <w:r>
        <w:rPr>
          <w:rFonts w:ascii="Verdana" w:hAnsi="Verdana"/>
          <w:lang w:val="en-US"/>
        </w:rPr>
        <w:t>x</w:t>
      </w:r>
      <w:r>
        <w:rPr>
          <w:rFonts w:ascii="Verdana" w:hAnsi="Verdana"/>
        </w:rPr>
        <w:t>960</w:t>
      </w:r>
      <w:r>
        <w:rPr>
          <w:rFonts w:ascii="Verdana" w:hAnsi="Verdana"/>
          <w:lang w:val="en-US"/>
        </w:rPr>
        <w:t>mm</w:t>
      </w:r>
      <w:r w:rsidRPr="001D28D8">
        <w:rPr>
          <w:rFonts w:ascii="Verdana" w:hAnsi="Verdana"/>
        </w:rPr>
        <w:t xml:space="preserve">, </w:t>
      </w:r>
      <w:r>
        <w:rPr>
          <w:rFonts w:ascii="Verdana" w:hAnsi="Verdana"/>
        </w:rPr>
        <w:t>σύμφωνα με τις οποίες έχουν διαστασιολογηθεί και τα φρεάτια. Σε περίπτωση τοποθέτησης εσχαρών διαφορετικών διαστάσεων</w:t>
      </w:r>
      <w:r w:rsidR="0036160E">
        <w:rPr>
          <w:rFonts w:ascii="Verdana" w:hAnsi="Verdana"/>
        </w:rPr>
        <w:t xml:space="preserve"> ή τύπου, κατά την κρίση της Υπηρεσίας</w:t>
      </w:r>
      <w:r>
        <w:rPr>
          <w:rFonts w:ascii="Verdana" w:hAnsi="Verdana"/>
        </w:rPr>
        <w:t xml:space="preserve">, θα διαμορφωθούν αναλόγως και οι διαστάσεις του καναλιού. </w:t>
      </w:r>
      <w:r w:rsidR="00261558">
        <w:rPr>
          <w:rFonts w:ascii="Verdana" w:hAnsi="Verdana"/>
        </w:rPr>
        <w:t xml:space="preserve"> </w:t>
      </w:r>
    </w:p>
    <w:p w:rsidR="008F4607" w:rsidRPr="004E20FC" w:rsidRDefault="001D28D8" w:rsidP="00150B21">
      <w:pPr>
        <w:spacing w:before="100" w:beforeAutospacing="1" w:after="120"/>
        <w:jc w:val="both"/>
        <w:rPr>
          <w:rFonts w:ascii="Verdana" w:hAnsi="Verdana"/>
        </w:rPr>
      </w:pPr>
      <w:r>
        <w:rPr>
          <w:rFonts w:ascii="Verdana" w:hAnsi="Verdana"/>
        </w:rPr>
        <w:t xml:space="preserve">Οι </w:t>
      </w:r>
      <w:r w:rsidR="00C601AF">
        <w:rPr>
          <w:rFonts w:ascii="Verdana" w:hAnsi="Verdana"/>
        </w:rPr>
        <w:t xml:space="preserve">διαστάσεις και τα χαρακτηριστικά του </w:t>
      </w:r>
      <w:r>
        <w:rPr>
          <w:rFonts w:ascii="Verdana" w:hAnsi="Verdana"/>
        </w:rPr>
        <w:t xml:space="preserve">καναλιού υδροσυλλογής </w:t>
      </w:r>
      <w:r w:rsidR="00C601AF">
        <w:rPr>
          <w:rFonts w:ascii="Verdana" w:hAnsi="Verdana"/>
        </w:rPr>
        <w:t>φαίνονται στα σχέδια που δίνονται στη συνέχεια.</w:t>
      </w:r>
    </w:p>
    <w:p w:rsidR="00DB01F1" w:rsidRPr="00DB01F1" w:rsidRDefault="008A14EC" w:rsidP="00DB01F1">
      <w:pPr>
        <w:spacing w:before="100" w:beforeAutospacing="1" w:after="0" w:line="240" w:lineRule="auto"/>
        <w:ind w:left="-709"/>
        <w:jc w:val="both"/>
        <w:rPr>
          <w:rFonts w:ascii="Verdana" w:hAnsi="Verdana"/>
          <w:lang w:val="en-US"/>
        </w:rPr>
      </w:pPr>
      <w:r w:rsidRPr="0094775B">
        <w:rPr>
          <w:rFonts w:ascii="Verdana" w:hAnsi="Verdana"/>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45pt;height:133.15pt">
            <v:imagedata r:id="rId10" o:title="ΚΑΝΑΛΙ ΜΕ ΔΙΑΣΤΑΣΕΙΣ bold"/>
          </v:shape>
        </w:pict>
      </w:r>
    </w:p>
    <w:p w:rsidR="008F4607" w:rsidRPr="00C52711" w:rsidRDefault="0036160E" w:rsidP="00C52711">
      <w:pPr>
        <w:pStyle w:val="a8"/>
        <w:jc w:val="both"/>
        <w:rPr>
          <w:rFonts w:ascii="Verdana" w:hAnsi="Verdana"/>
          <w:color w:val="auto"/>
          <w:sz w:val="22"/>
          <w:szCs w:val="22"/>
        </w:rPr>
      </w:pPr>
      <w:r>
        <w:rPr>
          <w:color w:val="auto"/>
          <w:sz w:val="22"/>
          <w:szCs w:val="22"/>
        </w:rPr>
        <w:t>Σχέδιο</w:t>
      </w:r>
      <w:r w:rsidR="00C52711" w:rsidRPr="00C52711">
        <w:rPr>
          <w:color w:val="auto"/>
          <w:sz w:val="22"/>
          <w:szCs w:val="22"/>
        </w:rPr>
        <w:t xml:space="preserve"> </w:t>
      </w:r>
      <w:r w:rsidR="0094775B" w:rsidRPr="00C52711">
        <w:rPr>
          <w:color w:val="auto"/>
          <w:sz w:val="22"/>
          <w:szCs w:val="22"/>
        </w:rPr>
        <w:fldChar w:fldCharType="begin"/>
      </w:r>
      <w:r w:rsidR="00C52711" w:rsidRPr="00C52711">
        <w:rPr>
          <w:color w:val="auto"/>
          <w:sz w:val="22"/>
          <w:szCs w:val="22"/>
        </w:rPr>
        <w:instrText xml:space="preserve"> SEQ Εικόνα \* ARABIC </w:instrText>
      </w:r>
      <w:r w:rsidR="0094775B" w:rsidRPr="00C52711">
        <w:rPr>
          <w:color w:val="auto"/>
          <w:sz w:val="22"/>
          <w:szCs w:val="22"/>
        </w:rPr>
        <w:fldChar w:fldCharType="separate"/>
      </w:r>
      <w:r w:rsidR="002F33C8">
        <w:rPr>
          <w:noProof/>
          <w:color w:val="auto"/>
          <w:sz w:val="22"/>
          <w:szCs w:val="22"/>
        </w:rPr>
        <w:t>1</w:t>
      </w:r>
      <w:r w:rsidR="0094775B" w:rsidRPr="00C52711">
        <w:rPr>
          <w:color w:val="auto"/>
          <w:sz w:val="22"/>
          <w:szCs w:val="22"/>
        </w:rPr>
        <w:fldChar w:fldCharType="end"/>
      </w:r>
      <w:r w:rsidR="00C52711" w:rsidRPr="00C52711">
        <w:rPr>
          <w:color w:val="auto"/>
          <w:sz w:val="22"/>
          <w:szCs w:val="22"/>
        </w:rPr>
        <w:t>:  Κανάλι υδροσυλλογής</w:t>
      </w:r>
    </w:p>
    <w:p w:rsidR="008F4607" w:rsidRDefault="008F4607" w:rsidP="00150B21">
      <w:pPr>
        <w:spacing w:before="100" w:beforeAutospacing="1" w:after="120"/>
        <w:jc w:val="both"/>
        <w:rPr>
          <w:rFonts w:ascii="Verdana" w:hAnsi="Verdana"/>
          <w:lang w:val="en-US"/>
        </w:rPr>
      </w:pPr>
    </w:p>
    <w:p w:rsidR="00DB01F1" w:rsidRDefault="008A14EC" w:rsidP="00DB01F1">
      <w:pPr>
        <w:spacing w:before="100" w:beforeAutospacing="1" w:after="0" w:line="240" w:lineRule="auto"/>
        <w:ind w:left="-646"/>
        <w:jc w:val="both"/>
        <w:rPr>
          <w:rFonts w:ascii="Verdana" w:hAnsi="Verdana"/>
          <w:lang w:val="en-US"/>
        </w:rPr>
      </w:pPr>
      <w:r w:rsidRPr="0094775B">
        <w:rPr>
          <w:rFonts w:ascii="Verdana" w:hAnsi="Verdana"/>
          <w:lang w:val="en-US"/>
        </w:rPr>
        <w:pict>
          <v:shape id="_x0000_i1026" type="#_x0000_t75" style="width:533.2pt;height:101.9pt">
            <v:imagedata r:id="rId11" o:title="ΚΑΝΑΛΙ ΜΕ ΣΧΑΡΕΣ bold"/>
          </v:shape>
        </w:pict>
      </w:r>
    </w:p>
    <w:p w:rsidR="00C52711" w:rsidRPr="00C52711" w:rsidRDefault="0036160E" w:rsidP="00C52711">
      <w:pPr>
        <w:pStyle w:val="a8"/>
        <w:jc w:val="both"/>
        <w:rPr>
          <w:color w:val="auto"/>
          <w:sz w:val="22"/>
          <w:szCs w:val="22"/>
        </w:rPr>
      </w:pPr>
      <w:r>
        <w:rPr>
          <w:color w:val="auto"/>
          <w:sz w:val="22"/>
          <w:szCs w:val="22"/>
        </w:rPr>
        <w:t>Σχέδιο</w:t>
      </w:r>
      <w:r w:rsidR="00C52711" w:rsidRPr="00C52711">
        <w:rPr>
          <w:color w:val="auto"/>
          <w:sz w:val="22"/>
          <w:szCs w:val="22"/>
        </w:rPr>
        <w:t xml:space="preserve"> </w:t>
      </w:r>
      <w:r w:rsidR="00C52711">
        <w:rPr>
          <w:color w:val="auto"/>
          <w:sz w:val="22"/>
          <w:szCs w:val="22"/>
        </w:rPr>
        <w:t>2</w:t>
      </w:r>
      <w:r w:rsidR="00C52711" w:rsidRPr="00C52711">
        <w:rPr>
          <w:color w:val="auto"/>
          <w:sz w:val="22"/>
          <w:szCs w:val="22"/>
        </w:rPr>
        <w:t xml:space="preserve">:  Κανάλι </w:t>
      </w:r>
      <w:r w:rsidR="00C52711">
        <w:rPr>
          <w:color w:val="auto"/>
          <w:sz w:val="22"/>
          <w:szCs w:val="22"/>
        </w:rPr>
        <w:t xml:space="preserve">με εσχάρες </w:t>
      </w:r>
      <w:r w:rsidR="00C52711" w:rsidRPr="00C52711">
        <w:rPr>
          <w:color w:val="auto"/>
          <w:sz w:val="22"/>
          <w:szCs w:val="22"/>
        </w:rPr>
        <w:t>υδροσυλλογής</w:t>
      </w:r>
    </w:p>
    <w:p w:rsidR="00C52711" w:rsidRPr="004E20FC" w:rsidRDefault="00C52711" w:rsidP="00150B21">
      <w:pPr>
        <w:spacing w:before="100" w:beforeAutospacing="1" w:after="120"/>
        <w:jc w:val="both"/>
        <w:rPr>
          <w:rFonts w:ascii="Verdana" w:hAnsi="Verdana"/>
        </w:rPr>
      </w:pPr>
    </w:p>
    <w:p w:rsidR="00DB01F1" w:rsidRDefault="00DB01F1" w:rsidP="00DB01F1">
      <w:pPr>
        <w:spacing w:before="100" w:beforeAutospacing="1" w:after="120"/>
        <w:jc w:val="both"/>
        <w:rPr>
          <w:rFonts w:ascii="Verdana" w:hAnsi="Verdana"/>
        </w:rPr>
      </w:pPr>
      <w:r w:rsidRPr="00DB01F1">
        <w:rPr>
          <w:rFonts w:ascii="Verdana" w:hAnsi="Verdana"/>
        </w:rPr>
        <w:t xml:space="preserve">Το κανάλι υδροσυλλογής Φ.2 </w:t>
      </w:r>
      <w:r>
        <w:rPr>
          <w:rFonts w:ascii="Verdana" w:hAnsi="Verdana"/>
        </w:rPr>
        <w:t xml:space="preserve">είναι πανομοιότυπο με το Φ.1 και κατασκευάζεται ακριβώς με τον ίδιο τρόπο, με μόνη διαφορά ότι </w:t>
      </w:r>
      <w:r w:rsidRPr="00DB01F1">
        <w:rPr>
          <w:rFonts w:ascii="Verdana" w:hAnsi="Verdana"/>
        </w:rPr>
        <w:t xml:space="preserve">αποτελείται από </w:t>
      </w:r>
      <w:r>
        <w:rPr>
          <w:rFonts w:ascii="Verdana" w:hAnsi="Verdana"/>
        </w:rPr>
        <w:t xml:space="preserve">τέσσερα </w:t>
      </w:r>
      <w:r w:rsidRPr="00DB01F1">
        <w:rPr>
          <w:rFonts w:ascii="Verdana" w:hAnsi="Verdana"/>
        </w:rPr>
        <w:t>(</w:t>
      </w:r>
      <w:r>
        <w:rPr>
          <w:rFonts w:ascii="Verdana" w:hAnsi="Verdana"/>
        </w:rPr>
        <w:t>4</w:t>
      </w:r>
      <w:r w:rsidRPr="00DB01F1">
        <w:rPr>
          <w:rFonts w:ascii="Verdana" w:hAnsi="Verdana"/>
        </w:rPr>
        <w:t>) εν σειρά φρεάτια υδροσυλλογής</w:t>
      </w:r>
      <w:r>
        <w:rPr>
          <w:rFonts w:ascii="Verdana" w:hAnsi="Verdana"/>
        </w:rPr>
        <w:t xml:space="preserve"> με τις αντίστοιχες εσχάρες.</w:t>
      </w:r>
    </w:p>
    <w:p w:rsidR="00DB01F1" w:rsidRPr="00DB01F1" w:rsidRDefault="00DB01F1" w:rsidP="00DB01F1">
      <w:pPr>
        <w:spacing w:before="100" w:beforeAutospacing="1" w:after="120"/>
        <w:jc w:val="both"/>
        <w:rPr>
          <w:rFonts w:ascii="Verdana" w:hAnsi="Verdana"/>
        </w:rPr>
      </w:pPr>
      <w:r w:rsidRPr="00DB01F1">
        <w:rPr>
          <w:rFonts w:ascii="Verdana" w:hAnsi="Verdana"/>
        </w:rPr>
        <w:t>Τα δύο κανάλια υδροσυλλογής</w:t>
      </w:r>
      <w:r>
        <w:rPr>
          <w:rFonts w:ascii="Verdana" w:hAnsi="Verdana"/>
        </w:rPr>
        <w:t xml:space="preserve">, Φ.1 &amp; Φ.2, </w:t>
      </w:r>
      <w:r w:rsidRPr="00DB01F1">
        <w:rPr>
          <w:rFonts w:ascii="Verdana" w:hAnsi="Verdana"/>
        </w:rPr>
        <w:t xml:space="preserve"> συνδέονται με το </w:t>
      </w:r>
      <w:r>
        <w:rPr>
          <w:rFonts w:ascii="Verdana" w:hAnsi="Verdana"/>
        </w:rPr>
        <w:t xml:space="preserve">νέο </w:t>
      </w:r>
      <w:r w:rsidRPr="00DB01F1">
        <w:rPr>
          <w:rFonts w:ascii="Verdana" w:hAnsi="Verdana"/>
        </w:rPr>
        <w:t xml:space="preserve">φρεάτιο υδροσυλλογής </w:t>
      </w:r>
      <w:r>
        <w:rPr>
          <w:rFonts w:ascii="Verdana" w:hAnsi="Verdana"/>
        </w:rPr>
        <w:t xml:space="preserve">Φ.3 </w:t>
      </w:r>
      <w:r w:rsidRPr="00DB01F1">
        <w:rPr>
          <w:rFonts w:ascii="Verdana" w:hAnsi="Verdana"/>
        </w:rPr>
        <w:t xml:space="preserve">με υπόγειους σωλήνες από PVC-U DN 355mm. </w:t>
      </w:r>
    </w:p>
    <w:p w:rsidR="001D28D8" w:rsidRDefault="001D28D8" w:rsidP="00150B21">
      <w:pPr>
        <w:spacing w:before="100" w:beforeAutospacing="1" w:after="120"/>
        <w:jc w:val="both"/>
        <w:rPr>
          <w:rFonts w:ascii="Verdana" w:hAnsi="Verdana"/>
        </w:rPr>
      </w:pPr>
    </w:p>
    <w:p w:rsidR="001D28D8" w:rsidRPr="00800EE1" w:rsidRDefault="00862F71" w:rsidP="001D28D8">
      <w:pPr>
        <w:numPr>
          <w:ilvl w:val="0"/>
          <w:numId w:val="16"/>
        </w:numPr>
        <w:spacing w:after="120"/>
        <w:jc w:val="both"/>
        <w:rPr>
          <w:rFonts w:ascii="Verdana" w:hAnsi="Verdana"/>
          <w:b/>
        </w:rPr>
      </w:pPr>
      <w:r>
        <w:rPr>
          <w:rFonts w:ascii="Verdana" w:hAnsi="Verdana"/>
          <w:b/>
        </w:rPr>
        <w:t>Φρεάτι</w:t>
      </w:r>
      <w:r w:rsidR="00DB01F1">
        <w:rPr>
          <w:rFonts w:ascii="Verdana" w:hAnsi="Verdana"/>
          <w:b/>
        </w:rPr>
        <w:t>ο</w:t>
      </w:r>
      <w:r>
        <w:rPr>
          <w:rFonts w:ascii="Verdana" w:hAnsi="Verdana"/>
          <w:b/>
        </w:rPr>
        <w:t xml:space="preserve"> </w:t>
      </w:r>
      <w:r w:rsidR="001D28D8">
        <w:rPr>
          <w:rFonts w:ascii="Verdana" w:hAnsi="Verdana"/>
          <w:b/>
        </w:rPr>
        <w:t xml:space="preserve">υδροσυλλογής </w:t>
      </w:r>
    </w:p>
    <w:p w:rsidR="001D28D8" w:rsidRDefault="00862F71" w:rsidP="00150B21">
      <w:pPr>
        <w:spacing w:before="100" w:beforeAutospacing="1" w:after="120"/>
        <w:jc w:val="both"/>
        <w:rPr>
          <w:rFonts w:ascii="Verdana" w:hAnsi="Verdana"/>
        </w:rPr>
      </w:pPr>
      <w:r>
        <w:rPr>
          <w:rFonts w:ascii="Verdana" w:hAnsi="Verdana"/>
        </w:rPr>
        <w:t>Κατασκευάζ</w:t>
      </w:r>
      <w:r w:rsidR="00DB01F1">
        <w:rPr>
          <w:rFonts w:ascii="Verdana" w:hAnsi="Verdana"/>
        </w:rPr>
        <w:t xml:space="preserve">εται ένα </w:t>
      </w:r>
      <w:r>
        <w:rPr>
          <w:rFonts w:ascii="Verdana" w:hAnsi="Verdana"/>
        </w:rPr>
        <w:t>φρεάτι</w:t>
      </w:r>
      <w:r w:rsidR="00D86C27">
        <w:rPr>
          <w:rFonts w:ascii="Verdana" w:hAnsi="Verdana"/>
        </w:rPr>
        <w:t>ο</w:t>
      </w:r>
      <w:r>
        <w:rPr>
          <w:rFonts w:ascii="Verdana" w:hAnsi="Verdana"/>
        </w:rPr>
        <w:t xml:space="preserve"> υδροσυλλογής </w:t>
      </w:r>
      <w:r w:rsidR="00D86C27">
        <w:rPr>
          <w:rFonts w:ascii="Verdana" w:hAnsi="Verdana"/>
        </w:rPr>
        <w:t>πλησίον των καναλιών και χωροθετείται στο χαμηλότερο υψομετρικά σημείο της περιοχής</w:t>
      </w:r>
      <w:r w:rsidR="00210AC8">
        <w:rPr>
          <w:rFonts w:ascii="Verdana" w:hAnsi="Verdana"/>
        </w:rPr>
        <w:t>,</w:t>
      </w:r>
      <w:r w:rsidR="00D86C27">
        <w:rPr>
          <w:rFonts w:ascii="Verdana" w:hAnsi="Verdana"/>
        </w:rPr>
        <w:t xml:space="preserve"> στην συμβολή των τριών δρόμων που απεικονίζονται στην οριζοντιογραφία.</w:t>
      </w:r>
    </w:p>
    <w:p w:rsidR="00D86C27" w:rsidRPr="00D86C27" w:rsidRDefault="00862F71" w:rsidP="00150B21">
      <w:pPr>
        <w:spacing w:before="100" w:beforeAutospacing="1" w:after="120"/>
        <w:jc w:val="both"/>
        <w:rPr>
          <w:rFonts w:ascii="Verdana" w:hAnsi="Verdana"/>
        </w:rPr>
      </w:pPr>
      <w:r>
        <w:rPr>
          <w:rFonts w:ascii="Verdana" w:hAnsi="Verdana"/>
        </w:rPr>
        <w:lastRenderedPageBreak/>
        <w:t>Το φρεάτιο Φ.</w:t>
      </w:r>
      <w:r w:rsidR="00D86C27">
        <w:rPr>
          <w:rFonts w:ascii="Verdana" w:hAnsi="Verdana"/>
        </w:rPr>
        <w:t>3</w:t>
      </w:r>
      <w:r>
        <w:rPr>
          <w:rFonts w:ascii="Verdana" w:hAnsi="Verdana"/>
        </w:rPr>
        <w:t xml:space="preserve"> έχει διαστάσεις για εσχάρα εξωτερικών διαστάσεων 570</w:t>
      </w:r>
      <w:r>
        <w:rPr>
          <w:rFonts w:ascii="Verdana" w:hAnsi="Verdana"/>
          <w:lang w:val="en-US"/>
        </w:rPr>
        <w:t>x</w:t>
      </w:r>
      <w:r>
        <w:rPr>
          <w:rFonts w:ascii="Verdana" w:hAnsi="Verdana"/>
        </w:rPr>
        <w:t>960</w:t>
      </w:r>
      <w:r>
        <w:rPr>
          <w:rFonts w:ascii="Verdana" w:hAnsi="Verdana"/>
          <w:lang w:val="en-US"/>
        </w:rPr>
        <w:t>mm</w:t>
      </w:r>
      <w:r w:rsidR="00D86C27">
        <w:rPr>
          <w:rFonts w:ascii="Verdana" w:hAnsi="Verdana"/>
        </w:rPr>
        <w:t>.</w:t>
      </w:r>
    </w:p>
    <w:p w:rsidR="00862F71" w:rsidRPr="00862F71" w:rsidRDefault="00D86C27" w:rsidP="00862F71">
      <w:pPr>
        <w:spacing w:before="100" w:beforeAutospacing="1" w:after="120"/>
        <w:jc w:val="both"/>
        <w:rPr>
          <w:rFonts w:ascii="Verdana" w:hAnsi="Verdana"/>
        </w:rPr>
      </w:pPr>
      <w:r>
        <w:rPr>
          <w:rFonts w:ascii="Verdana" w:hAnsi="Verdana"/>
        </w:rPr>
        <w:t>Κ</w:t>
      </w:r>
      <w:r w:rsidR="00862F71" w:rsidRPr="00862F71">
        <w:rPr>
          <w:rFonts w:ascii="Verdana" w:hAnsi="Verdana"/>
        </w:rPr>
        <w:t>ατασκευ</w:t>
      </w:r>
      <w:r w:rsidR="00862F71">
        <w:rPr>
          <w:rFonts w:ascii="Verdana" w:hAnsi="Verdana"/>
        </w:rPr>
        <w:t>άζ</w:t>
      </w:r>
      <w:r>
        <w:rPr>
          <w:rFonts w:ascii="Verdana" w:hAnsi="Verdana"/>
        </w:rPr>
        <w:t>ε</w:t>
      </w:r>
      <w:r w:rsidR="00862F71">
        <w:rPr>
          <w:rFonts w:ascii="Verdana" w:hAnsi="Verdana"/>
        </w:rPr>
        <w:t>ται α</w:t>
      </w:r>
      <w:r w:rsidR="00862F71" w:rsidRPr="00862F71">
        <w:rPr>
          <w:rFonts w:ascii="Verdana" w:hAnsi="Verdana"/>
        </w:rPr>
        <w:t xml:space="preserve">πό οπλισμένο σκυρόδεμα </w:t>
      </w:r>
      <w:r w:rsidR="00862F71" w:rsidRPr="00862F71">
        <w:rPr>
          <w:rFonts w:ascii="Verdana" w:hAnsi="Verdana"/>
          <w:lang w:val="en-US"/>
        </w:rPr>
        <w:t>C</w:t>
      </w:r>
      <w:r w:rsidR="00862F71" w:rsidRPr="00862F71">
        <w:rPr>
          <w:rFonts w:ascii="Verdana" w:hAnsi="Verdana"/>
        </w:rPr>
        <w:t>20/25</w:t>
      </w:r>
      <w:r w:rsidR="00862F71">
        <w:rPr>
          <w:rFonts w:ascii="Verdana" w:hAnsi="Verdana"/>
        </w:rPr>
        <w:t xml:space="preserve"> και έχ</w:t>
      </w:r>
      <w:r>
        <w:rPr>
          <w:rFonts w:ascii="Verdana" w:hAnsi="Verdana"/>
        </w:rPr>
        <w:t>ει</w:t>
      </w:r>
      <w:r w:rsidR="00862F71">
        <w:rPr>
          <w:rFonts w:ascii="Verdana" w:hAnsi="Verdana"/>
        </w:rPr>
        <w:t xml:space="preserve"> καθαρό </w:t>
      </w:r>
      <w:r w:rsidR="00862F71" w:rsidRPr="00862F71">
        <w:rPr>
          <w:rFonts w:ascii="Verdana" w:hAnsi="Verdana"/>
        </w:rPr>
        <w:t xml:space="preserve">βάθος </w:t>
      </w:r>
      <w:r>
        <w:rPr>
          <w:rFonts w:ascii="Verdana" w:hAnsi="Verdana"/>
        </w:rPr>
        <w:t>1</w:t>
      </w:r>
      <w:r w:rsidR="00862F71" w:rsidRPr="00862F71">
        <w:rPr>
          <w:rFonts w:ascii="Verdana" w:hAnsi="Verdana"/>
        </w:rPr>
        <w:t>,</w:t>
      </w:r>
      <w:r>
        <w:rPr>
          <w:rFonts w:ascii="Verdana" w:hAnsi="Verdana"/>
        </w:rPr>
        <w:t>1</w:t>
      </w:r>
      <w:r w:rsidR="00862F71" w:rsidRPr="00862F71">
        <w:rPr>
          <w:rFonts w:ascii="Verdana" w:hAnsi="Verdana"/>
        </w:rPr>
        <w:t>0</w:t>
      </w:r>
      <w:r w:rsidR="00862F71" w:rsidRPr="00862F71">
        <w:rPr>
          <w:rFonts w:ascii="Verdana" w:hAnsi="Verdana"/>
          <w:lang w:val="en-US"/>
        </w:rPr>
        <w:t>m</w:t>
      </w:r>
      <w:r w:rsidR="00862F71">
        <w:rPr>
          <w:rFonts w:ascii="Verdana" w:hAnsi="Verdana"/>
        </w:rPr>
        <w:t>. Ο</w:t>
      </w:r>
      <w:r w:rsidR="00862F71" w:rsidRPr="00862F71">
        <w:rPr>
          <w:rFonts w:ascii="Verdana" w:hAnsi="Verdana"/>
        </w:rPr>
        <w:t xml:space="preserve"> πυθμένας </w:t>
      </w:r>
      <w:r w:rsidR="00862F71">
        <w:rPr>
          <w:rFonts w:ascii="Verdana" w:hAnsi="Verdana"/>
        </w:rPr>
        <w:t xml:space="preserve">του </w:t>
      </w:r>
      <w:r w:rsidR="00862F71" w:rsidRPr="00862F71">
        <w:rPr>
          <w:rFonts w:ascii="Verdana" w:hAnsi="Verdana"/>
        </w:rPr>
        <w:t xml:space="preserve">θα κατασκευαστεί επίσης από οπλισμένο σκυρόδεμα </w:t>
      </w:r>
      <w:r w:rsidR="00862F71" w:rsidRPr="00862F71">
        <w:rPr>
          <w:rFonts w:ascii="Verdana" w:hAnsi="Verdana"/>
          <w:lang w:val="en-US"/>
        </w:rPr>
        <w:t>C</w:t>
      </w:r>
      <w:r w:rsidR="00862F71" w:rsidRPr="00862F71">
        <w:rPr>
          <w:rFonts w:ascii="Verdana" w:hAnsi="Verdana"/>
        </w:rPr>
        <w:t>20/25, πάχους 0,20</w:t>
      </w:r>
      <w:r w:rsidR="00862F71" w:rsidRPr="00862F71">
        <w:rPr>
          <w:rFonts w:ascii="Verdana" w:hAnsi="Verdana"/>
          <w:lang w:val="en-US"/>
        </w:rPr>
        <w:t>m</w:t>
      </w:r>
      <w:r w:rsidR="00862F71" w:rsidRPr="00862F71">
        <w:rPr>
          <w:rFonts w:ascii="Verdana" w:hAnsi="Verdana"/>
        </w:rPr>
        <w:t xml:space="preserve">. </w:t>
      </w:r>
    </w:p>
    <w:p w:rsidR="00862F71" w:rsidRPr="00862F71" w:rsidRDefault="00862F71" w:rsidP="00862F71">
      <w:pPr>
        <w:spacing w:before="100" w:beforeAutospacing="1" w:after="120"/>
        <w:jc w:val="both"/>
        <w:rPr>
          <w:rFonts w:ascii="Verdana" w:hAnsi="Verdana"/>
        </w:rPr>
      </w:pPr>
      <w:r w:rsidRPr="00862F71">
        <w:rPr>
          <w:rFonts w:ascii="Verdana" w:hAnsi="Verdana"/>
        </w:rPr>
        <w:t>Η εσχάρ</w:t>
      </w:r>
      <w:r w:rsidR="00D86C27">
        <w:rPr>
          <w:rFonts w:ascii="Verdana" w:hAnsi="Verdana"/>
        </w:rPr>
        <w:t>α</w:t>
      </w:r>
      <w:r w:rsidRPr="00862F71">
        <w:rPr>
          <w:rFonts w:ascii="Verdana" w:hAnsi="Verdana"/>
        </w:rPr>
        <w:t xml:space="preserve"> υδροσυλλογής θα είναι από ελατό χυτοσίδηρο σύμφωνα με το </w:t>
      </w:r>
      <w:r w:rsidRPr="00862F71">
        <w:rPr>
          <w:rFonts w:ascii="Verdana" w:hAnsi="Verdana"/>
          <w:lang w:val="en-US"/>
        </w:rPr>
        <w:t>ISO</w:t>
      </w:r>
      <w:r w:rsidRPr="00862F71">
        <w:rPr>
          <w:rFonts w:ascii="Verdana" w:hAnsi="Verdana"/>
        </w:rPr>
        <w:t xml:space="preserve"> 1083 </w:t>
      </w:r>
      <w:r w:rsidRPr="00862F71">
        <w:rPr>
          <w:rFonts w:ascii="Verdana" w:hAnsi="Verdana"/>
          <w:lang w:val="en-US"/>
        </w:rPr>
        <w:t>grade</w:t>
      </w:r>
      <w:r w:rsidRPr="00862F71">
        <w:rPr>
          <w:rFonts w:ascii="Verdana" w:hAnsi="Verdana"/>
        </w:rPr>
        <w:t xml:space="preserve"> 500-7, κλάσεως αντοχής </w:t>
      </w:r>
      <w:r w:rsidRPr="00862F71">
        <w:rPr>
          <w:rFonts w:ascii="Verdana" w:hAnsi="Verdana"/>
          <w:lang w:val="en-US"/>
        </w:rPr>
        <w:t>D</w:t>
      </w:r>
      <w:r w:rsidRPr="00862F71">
        <w:rPr>
          <w:rFonts w:ascii="Verdana" w:hAnsi="Verdana"/>
        </w:rPr>
        <w:t xml:space="preserve">400 σύμφωνα με το ευρωπαϊκό πρότυπο ΕΝ 124, </w:t>
      </w:r>
      <w:r w:rsidR="0036160E" w:rsidRPr="0036160E">
        <w:rPr>
          <w:rFonts w:ascii="Verdana" w:hAnsi="Verdana"/>
        </w:rPr>
        <w:t>πιστοποιημέν</w:t>
      </w:r>
      <w:r w:rsidR="00D86C27">
        <w:rPr>
          <w:rFonts w:ascii="Verdana" w:hAnsi="Verdana"/>
        </w:rPr>
        <w:t>η</w:t>
      </w:r>
      <w:r w:rsidR="0036160E" w:rsidRPr="0036160E">
        <w:rPr>
          <w:rFonts w:ascii="Verdana" w:hAnsi="Verdana"/>
        </w:rPr>
        <w:t xml:space="preserve"> από ανεξάρτητο φορέα</w:t>
      </w:r>
      <w:r w:rsidRPr="00862F71">
        <w:rPr>
          <w:rFonts w:ascii="Verdana" w:hAnsi="Verdana"/>
        </w:rPr>
        <w:t>, με το ανάλογο πλαίσιο και αντικλεπτικό μηχανισμό.</w:t>
      </w:r>
      <w:r w:rsidR="00F67045">
        <w:rPr>
          <w:rFonts w:ascii="Verdana" w:hAnsi="Verdana"/>
        </w:rPr>
        <w:t xml:space="preserve"> Η τοποθέτησή τ</w:t>
      </w:r>
      <w:r w:rsidR="00D86C27">
        <w:rPr>
          <w:rFonts w:ascii="Verdana" w:hAnsi="Verdana"/>
        </w:rPr>
        <w:t>η</w:t>
      </w:r>
      <w:r w:rsidR="00F67045">
        <w:rPr>
          <w:rFonts w:ascii="Verdana" w:hAnsi="Verdana"/>
        </w:rPr>
        <w:t>ς θα γίνει σύμφωνα με τις οδηγίες του κατασκευαστή.</w:t>
      </w:r>
    </w:p>
    <w:p w:rsidR="00862F71" w:rsidRPr="00862F71" w:rsidRDefault="00862F71" w:rsidP="00862F71">
      <w:pPr>
        <w:spacing w:before="100" w:beforeAutospacing="1" w:after="120"/>
        <w:jc w:val="both"/>
        <w:rPr>
          <w:rFonts w:ascii="Verdana" w:hAnsi="Verdana"/>
        </w:rPr>
      </w:pPr>
      <w:r w:rsidRPr="00862F71">
        <w:rPr>
          <w:rFonts w:ascii="Verdana" w:hAnsi="Verdana"/>
        </w:rPr>
        <w:t xml:space="preserve">Οι εξωτερικές διαστάσεις </w:t>
      </w:r>
      <w:r w:rsidR="00D86C27">
        <w:rPr>
          <w:rFonts w:ascii="Verdana" w:hAnsi="Verdana"/>
        </w:rPr>
        <w:t xml:space="preserve">της </w:t>
      </w:r>
      <w:r w:rsidRPr="00862F71">
        <w:rPr>
          <w:rFonts w:ascii="Verdana" w:hAnsi="Verdana"/>
        </w:rPr>
        <w:t>εσχ</w:t>
      </w:r>
      <w:r w:rsidR="00D86C27">
        <w:rPr>
          <w:rFonts w:ascii="Verdana" w:hAnsi="Verdana"/>
        </w:rPr>
        <w:t xml:space="preserve">άρας </w:t>
      </w:r>
      <w:r w:rsidRPr="00862F71">
        <w:rPr>
          <w:rFonts w:ascii="Verdana" w:hAnsi="Verdana"/>
        </w:rPr>
        <w:t>θα είναι 570</w:t>
      </w:r>
      <w:r w:rsidRPr="00862F71">
        <w:rPr>
          <w:rFonts w:ascii="Verdana" w:hAnsi="Verdana"/>
          <w:lang w:val="en-US"/>
        </w:rPr>
        <w:t>x</w:t>
      </w:r>
      <w:r w:rsidRPr="00862F71">
        <w:rPr>
          <w:rFonts w:ascii="Verdana" w:hAnsi="Verdana"/>
        </w:rPr>
        <w:t>960</w:t>
      </w:r>
      <w:r w:rsidRPr="00862F71">
        <w:rPr>
          <w:rFonts w:ascii="Verdana" w:hAnsi="Verdana"/>
          <w:lang w:val="en-US"/>
        </w:rPr>
        <w:t>mm</w:t>
      </w:r>
      <w:r w:rsidR="0036160E">
        <w:rPr>
          <w:rFonts w:ascii="Verdana" w:hAnsi="Verdana"/>
        </w:rPr>
        <w:t xml:space="preserve"> (τύπου ΕΥΔΑΠ)</w:t>
      </w:r>
      <w:r w:rsidR="00A020C3">
        <w:rPr>
          <w:rFonts w:ascii="Verdana" w:hAnsi="Verdana"/>
        </w:rPr>
        <w:t xml:space="preserve"> </w:t>
      </w:r>
      <w:r w:rsidRPr="00862F71">
        <w:rPr>
          <w:rFonts w:ascii="Verdana" w:hAnsi="Verdana"/>
        </w:rPr>
        <w:t>σύμφωνα με τις οποίες έχ</w:t>
      </w:r>
      <w:r w:rsidR="00A020C3">
        <w:rPr>
          <w:rFonts w:ascii="Verdana" w:hAnsi="Verdana"/>
        </w:rPr>
        <w:t xml:space="preserve">ει </w:t>
      </w:r>
      <w:r w:rsidRPr="00862F71">
        <w:rPr>
          <w:rFonts w:ascii="Verdana" w:hAnsi="Verdana"/>
        </w:rPr>
        <w:t>διαστασιολογηθεί και τ</w:t>
      </w:r>
      <w:r w:rsidR="00A020C3">
        <w:rPr>
          <w:rFonts w:ascii="Verdana" w:hAnsi="Verdana"/>
        </w:rPr>
        <w:t>ο</w:t>
      </w:r>
      <w:r w:rsidRPr="00862F71">
        <w:rPr>
          <w:rFonts w:ascii="Verdana" w:hAnsi="Verdana"/>
        </w:rPr>
        <w:t xml:space="preserve"> φρεάτι</w:t>
      </w:r>
      <w:r w:rsidR="00A020C3">
        <w:rPr>
          <w:rFonts w:ascii="Verdana" w:hAnsi="Verdana"/>
        </w:rPr>
        <w:t>ο</w:t>
      </w:r>
      <w:r w:rsidRPr="00862F71">
        <w:rPr>
          <w:rFonts w:ascii="Verdana" w:hAnsi="Verdana"/>
        </w:rPr>
        <w:t>. Σε περίπτωση τοποθέτησης εσχ</w:t>
      </w:r>
      <w:r w:rsidR="00A020C3">
        <w:rPr>
          <w:rFonts w:ascii="Verdana" w:hAnsi="Verdana"/>
        </w:rPr>
        <w:t xml:space="preserve">άρας </w:t>
      </w:r>
      <w:r w:rsidRPr="00862F71">
        <w:rPr>
          <w:rFonts w:ascii="Verdana" w:hAnsi="Verdana"/>
        </w:rPr>
        <w:t>διαφορετικών διαστάσεων</w:t>
      </w:r>
      <w:r w:rsidR="0036160E">
        <w:rPr>
          <w:rFonts w:ascii="Verdana" w:hAnsi="Verdana"/>
        </w:rPr>
        <w:t xml:space="preserve"> ή τύπου</w:t>
      </w:r>
      <w:r w:rsidRPr="00862F71">
        <w:rPr>
          <w:rFonts w:ascii="Verdana" w:hAnsi="Verdana"/>
        </w:rPr>
        <w:t xml:space="preserve">, </w:t>
      </w:r>
      <w:r w:rsidR="0036160E" w:rsidRPr="0036160E">
        <w:rPr>
          <w:rFonts w:ascii="Verdana" w:hAnsi="Verdana"/>
        </w:rPr>
        <w:t>κατά την κρίση της Υπηρεσίας</w:t>
      </w:r>
      <w:r w:rsidR="0036160E">
        <w:rPr>
          <w:rFonts w:ascii="Verdana" w:hAnsi="Verdana"/>
        </w:rPr>
        <w:t xml:space="preserve">, </w:t>
      </w:r>
      <w:r w:rsidRPr="00862F71">
        <w:rPr>
          <w:rFonts w:ascii="Verdana" w:hAnsi="Verdana"/>
        </w:rPr>
        <w:t>θα διαμορφωθούν αναλόγως και οι διαστάσεις τ</w:t>
      </w:r>
      <w:r w:rsidR="00A020C3">
        <w:rPr>
          <w:rFonts w:ascii="Verdana" w:hAnsi="Verdana"/>
        </w:rPr>
        <w:t>ου</w:t>
      </w:r>
      <w:r w:rsidR="0036160E">
        <w:rPr>
          <w:rFonts w:ascii="Verdana" w:hAnsi="Verdana"/>
        </w:rPr>
        <w:t xml:space="preserve"> φρεατί</w:t>
      </w:r>
      <w:r w:rsidR="00A020C3">
        <w:rPr>
          <w:rFonts w:ascii="Verdana" w:hAnsi="Verdana"/>
        </w:rPr>
        <w:t>ου</w:t>
      </w:r>
      <w:r w:rsidRPr="00862F71">
        <w:rPr>
          <w:rFonts w:ascii="Verdana" w:hAnsi="Verdana"/>
        </w:rPr>
        <w:t xml:space="preserve">.  </w:t>
      </w:r>
    </w:p>
    <w:p w:rsidR="00A020C3" w:rsidRPr="00A020C3" w:rsidRDefault="00A020C3" w:rsidP="00A020C3">
      <w:pPr>
        <w:spacing w:before="100" w:beforeAutospacing="1" w:after="120"/>
        <w:jc w:val="both"/>
        <w:rPr>
          <w:rFonts w:ascii="Verdana" w:hAnsi="Verdana"/>
        </w:rPr>
      </w:pPr>
      <w:r w:rsidRPr="00A020C3">
        <w:rPr>
          <w:rFonts w:ascii="Verdana" w:hAnsi="Verdana"/>
        </w:rPr>
        <w:t xml:space="preserve">Από το φρεάτιο υδροσυλλογής (Φ.3) εκκινεί υπόγειος αγωγός από PVC-U DN 355mm, συνολικού μήκους περίπου </w:t>
      </w:r>
      <w:r w:rsidR="00810162">
        <w:rPr>
          <w:rFonts w:ascii="Verdana" w:hAnsi="Verdana"/>
        </w:rPr>
        <w:t>78</w:t>
      </w:r>
      <w:r w:rsidRPr="00A020C3">
        <w:rPr>
          <w:rFonts w:ascii="Verdana" w:hAnsi="Verdana"/>
        </w:rPr>
        <w:t>,</w:t>
      </w:r>
      <w:r w:rsidR="00810162">
        <w:rPr>
          <w:rFonts w:ascii="Verdana" w:hAnsi="Verdana"/>
        </w:rPr>
        <w:t>0</w:t>
      </w:r>
      <w:r w:rsidRPr="00A020C3">
        <w:rPr>
          <w:rFonts w:ascii="Verdana" w:hAnsi="Verdana"/>
        </w:rPr>
        <w:t xml:space="preserve">0 μέτρων, ο οποίος παραλαμβάνει τα όμβρια από τα δύο κανάλια και το φρεάτιο υδροσυλλογής και εκβάλει στον φυσικό αποδέκτη (ποταμός Τάνος). </w:t>
      </w:r>
    </w:p>
    <w:p w:rsidR="00862F71" w:rsidRDefault="00862F71" w:rsidP="00862F71">
      <w:pPr>
        <w:spacing w:before="100" w:beforeAutospacing="1" w:after="120"/>
        <w:jc w:val="both"/>
        <w:rPr>
          <w:rFonts w:ascii="Verdana" w:hAnsi="Verdana"/>
        </w:rPr>
      </w:pPr>
      <w:r w:rsidRPr="00862F71">
        <w:rPr>
          <w:rFonts w:ascii="Verdana" w:hAnsi="Verdana"/>
        </w:rPr>
        <w:t>Οι διαστάσεις και τα χαρακτηριστικά τ</w:t>
      </w:r>
      <w:r w:rsidR="00A020C3">
        <w:rPr>
          <w:rFonts w:ascii="Verdana" w:hAnsi="Verdana"/>
        </w:rPr>
        <w:t>ου</w:t>
      </w:r>
      <w:r w:rsidRPr="00862F71">
        <w:rPr>
          <w:rFonts w:ascii="Verdana" w:hAnsi="Verdana"/>
        </w:rPr>
        <w:t xml:space="preserve"> </w:t>
      </w:r>
      <w:r w:rsidR="0036160E">
        <w:rPr>
          <w:rFonts w:ascii="Verdana" w:hAnsi="Verdana"/>
        </w:rPr>
        <w:t>φρεατί</w:t>
      </w:r>
      <w:r w:rsidR="00A020C3">
        <w:rPr>
          <w:rFonts w:ascii="Verdana" w:hAnsi="Verdana"/>
        </w:rPr>
        <w:t>ου</w:t>
      </w:r>
      <w:r w:rsidR="0036160E">
        <w:rPr>
          <w:rFonts w:ascii="Verdana" w:hAnsi="Verdana"/>
        </w:rPr>
        <w:t xml:space="preserve"> </w:t>
      </w:r>
      <w:r w:rsidRPr="00862F71">
        <w:rPr>
          <w:rFonts w:ascii="Verdana" w:hAnsi="Verdana"/>
        </w:rPr>
        <w:t>υδροσυλλογής φαίνονται στα σχέδια που δίνονται στη συνέχεια.</w:t>
      </w:r>
    </w:p>
    <w:p w:rsidR="006A2001" w:rsidRDefault="006A2001" w:rsidP="00862F71">
      <w:pPr>
        <w:spacing w:before="100" w:beforeAutospacing="1" w:after="120"/>
        <w:jc w:val="both"/>
        <w:rPr>
          <w:rFonts w:ascii="Verdana" w:hAnsi="Verdana"/>
        </w:rPr>
      </w:pPr>
    </w:p>
    <w:p w:rsidR="00862F71" w:rsidRDefault="008A14EC" w:rsidP="006A2001">
      <w:pPr>
        <w:spacing w:before="100" w:beforeAutospacing="1" w:after="0"/>
        <w:jc w:val="both"/>
        <w:rPr>
          <w:rFonts w:ascii="Verdana" w:hAnsi="Verdana"/>
        </w:rPr>
      </w:pPr>
      <w:r w:rsidRPr="0094775B">
        <w:rPr>
          <w:rFonts w:ascii="Verdana" w:hAnsi="Verdana"/>
        </w:rPr>
        <w:pict>
          <v:shape id="_x0000_i1027" type="#_x0000_t75" style="width:320.6pt;height:239.1pt">
            <v:imagedata r:id="rId12" o:title="Φρεάτιο 570x960"/>
          </v:shape>
        </w:pict>
      </w:r>
    </w:p>
    <w:p w:rsidR="006A2001" w:rsidRDefault="006A2001" w:rsidP="006A2001">
      <w:pPr>
        <w:pStyle w:val="a8"/>
        <w:jc w:val="both"/>
        <w:rPr>
          <w:color w:val="auto"/>
          <w:sz w:val="22"/>
          <w:szCs w:val="22"/>
        </w:rPr>
      </w:pPr>
      <w:r w:rsidRPr="006A2001">
        <w:rPr>
          <w:color w:val="auto"/>
          <w:sz w:val="22"/>
          <w:szCs w:val="22"/>
        </w:rPr>
        <w:t xml:space="preserve">Σχέδιο </w:t>
      </w:r>
      <w:r>
        <w:rPr>
          <w:color w:val="auto"/>
          <w:sz w:val="22"/>
          <w:szCs w:val="22"/>
        </w:rPr>
        <w:t>3</w:t>
      </w:r>
      <w:r w:rsidRPr="006A2001">
        <w:rPr>
          <w:color w:val="auto"/>
          <w:sz w:val="22"/>
          <w:szCs w:val="22"/>
        </w:rPr>
        <w:t xml:space="preserve">:  </w:t>
      </w:r>
      <w:r>
        <w:rPr>
          <w:color w:val="auto"/>
          <w:sz w:val="22"/>
          <w:szCs w:val="22"/>
        </w:rPr>
        <w:t xml:space="preserve">Φρεάτιο υδροσυλλογής για </w:t>
      </w:r>
      <w:r w:rsidRPr="006A2001">
        <w:rPr>
          <w:color w:val="auto"/>
          <w:sz w:val="22"/>
          <w:szCs w:val="22"/>
        </w:rPr>
        <w:t>εσχάρ</w:t>
      </w:r>
      <w:r>
        <w:rPr>
          <w:color w:val="auto"/>
          <w:sz w:val="22"/>
          <w:szCs w:val="22"/>
        </w:rPr>
        <w:t>α εξ. διαστάσεων 570</w:t>
      </w:r>
      <w:r>
        <w:rPr>
          <w:color w:val="auto"/>
          <w:sz w:val="22"/>
          <w:szCs w:val="22"/>
          <w:lang w:val="en-US"/>
        </w:rPr>
        <w:t>x</w:t>
      </w:r>
      <w:r>
        <w:rPr>
          <w:color w:val="auto"/>
          <w:sz w:val="22"/>
          <w:szCs w:val="22"/>
        </w:rPr>
        <w:t>960</w:t>
      </w:r>
      <w:r>
        <w:rPr>
          <w:color w:val="auto"/>
          <w:sz w:val="22"/>
          <w:szCs w:val="22"/>
          <w:lang w:val="en-US"/>
        </w:rPr>
        <w:t>mm</w:t>
      </w:r>
    </w:p>
    <w:p w:rsidR="006A2001" w:rsidRDefault="006A2001" w:rsidP="006A2001">
      <w:pPr>
        <w:spacing w:before="100" w:beforeAutospacing="1" w:after="120"/>
        <w:jc w:val="both"/>
        <w:rPr>
          <w:rFonts w:ascii="Verdana" w:hAnsi="Verdana"/>
        </w:rPr>
      </w:pPr>
    </w:p>
    <w:p w:rsidR="00150B21" w:rsidRDefault="00150B21" w:rsidP="00A320FA">
      <w:pPr>
        <w:spacing w:after="120"/>
        <w:jc w:val="both"/>
        <w:rPr>
          <w:rFonts w:ascii="Verdana" w:hAnsi="Verdana"/>
        </w:rPr>
      </w:pPr>
    </w:p>
    <w:p w:rsidR="006D5FD3" w:rsidRPr="0000718A" w:rsidRDefault="00B0096E" w:rsidP="0000718A">
      <w:pPr>
        <w:numPr>
          <w:ilvl w:val="0"/>
          <w:numId w:val="16"/>
        </w:numPr>
        <w:spacing w:after="120"/>
        <w:jc w:val="both"/>
        <w:rPr>
          <w:rFonts w:ascii="Verdana" w:hAnsi="Verdana"/>
          <w:b/>
        </w:rPr>
      </w:pPr>
      <w:r w:rsidRPr="0000718A">
        <w:rPr>
          <w:rFonts w:ascii="Verdana" w:hAnsi="Verdana"/>
          <w:b/>
        </w:rPr>
        <w:lastRenderedPageBreak/>
        <w:t>Όρυγμα τοποθέτησης σωλήνων</w:t>
      </w:r>
      <w:r w:rsidR="006D5FD3" w:rsidRPr="0000718A">
        <w:rPr>
          <w:rFonts w:ascii="Verdana" w:hAnsi="Verdana"/>
          <w:b/>
        </w:rPr>
        <w:t xml:space="preserve"> </w:t>
      </w:r>
      <w:r w:rsidR="00015866">
        <w:rPr>
          <w:rFonts w:ascii="Verdana" w:hAnsi="Verdana"/>
          <w:b/>
        </w:rPr>
        <w:t>αποχέτευσης ομβρίων</w:t>
      </w:r>
    </w:p>
    <w:p w:rsidR="00494C11" w:rsidRDefault="00B0096E" w:rsidP="00015866">
      <w:pPr>
        <w:spacing w:before="100" w:beforeAutospacing="1" w:after="120"/>
        <w:jc w:val="both"/>
        <w:rPr>
          <w:rFonts w:ascii="Verdana" w:hAnsi="Verdana"/>
        </w:rPr>
      </w:pPr>
      <w:r>
        <w:rPr>
          <w:rFonts w:ascii="Verdana" w:hAnsi="Verdana"/>
        </w:rPr>
        <w:t xml:space="preserve">Το </w:t>
      </w:r>
      <w:r w:rsidR="0000718A">
        <w:rPr>
          <w:rFonts w:ascii="Verdana" w:hAnsi="Verdana"/>
        </w:rPr>
        <w:t xml:space="preserve">όρυγμα για </w:t>
      </w:r>
      <w:r w:rsidR="00F65A92">
        <w:rPr>
          <w:rFonts w:ascii="Verdana" w:hAnsi="Verdana"/>
        </w:rPr>
        <w:t xml:space="preserve">τους σωλήνες </w:t>
      </w:r>
      <w:r w:rsidR="0000718A">
        <w:rPr>
          <w:rFonts w:ascii="Verdana" w:hAnsi="Verdana"/>
          <w:lang w:val="en-US"/>
        </w:rPr>
        <w:t>PVC</w:t>
      </w:r>
      <w:r w:rsidR="00494C11">
        <w:rPr>
          <w:rFonts w:ascii="Verdana" w:hAnsi="Verdana"/>
        </w:rPr>
        <w:t>-</w:t>
      </w:r>
      <w:r w:rsidR="00494C11">
        <w:rPr>
          <w:rFonts w:ascii="Verdana" w:hAnsi="Verdana"/>
          <w:lang w:val="en-US"/>
        </w:rPr>
        <w:t>U</w:t>
      </w:r>
      <w:r w:rsidR="0000718A" w:rsidRPr="0000718A">
        <w:rPr>
          <w:rFonts w:ascii="Verdana" w:hAnsi="Verdana"/>
        </w:rPr>
        <w:t xml:space="preserve"> </w:t>
      </w:r>
      <w:r w:rsidR="0000718A">
        <w:rPr>
          <w:rFonts w:ascii="Verdana" w:hAnsi="Verdana"/>
        </w:rPr>
        <w:t>Φ</w:t>
      </w:r>
      <w:r w:rsidR="00F65A92">
        <w:rPr>
          <w:rFonts w:ascii="Verdana" w:hAnsi="Verdana"/>
        </w:rPr>
        <w:t>355</w:t>
      </w:r>
      <w:r w:rsidR="0000718A">
        <w:rPr>
          <w:rFonts w:ascii="Verdana" w:hAnsi="Verdana"/>
        </w:rPr>
        <w:t xml:space="preserve"> θα έχει πλάτος 0,</w:t>
      </w:r>
      <w:r w:rsidR="00F65A92">
        <w:rPr>
          <w:rFonts w:ascii="Verdana" w:hAnsi="Verdana"/>
        </w:rPr>
        <w:t>8</w:t>
      </w:r>
      <w:r w:rsidR="0000718A">
        <w:rPr>
          <w:rFonts w:ascii="Verdana" w:hAnsi="Verdana"/>
        </w:rPr>
        <w:t>0</w:t>
      </w:r>
      <w:r w:rsidR="0000718A">
        <w:rPr>
          <w:rFonts w:ascii="Verdana" w:hAnsi="Verdana"/>
          <w:lang w:val="en-US"/>
        </w:rPr>
        <w:t>m</w:t>
      </w:r>
      <w:r w:rsidR="0000718A">
        <w:rPr>
          <w:rFonts w:ascii="Verdana" w:hAnsi="Verdana"/>
        </w:rPr>
        <w:t xml:space="preserve"> και βάθος </w:t>
      </w:r>
      <w:r w:rsidR="00494C11">
        <w:rPr>
          <w:rFonts w:ascii="Verdana" w:hAnsi="Verdana"/>
        </w:rPr>
        <w:t>1</w:t>
      </w:r>
      <w:r w:rsidR="0000718A">
        <w:rPr>
          <w:rFonts w:ascii="Verdana" w:hAnsi="Verdana"/>
        </w:rPr>
        <w:t>,</w:t>
      </w:r>
      <w:r w:rsidR="00494C11">
        <w:rPr>
          <w:rFonts w:ascii="Verdana" w:hAnsi="Verdana"/>
        </w:rPr>
        <w:t>2</w:t>
      </w:r>
      <w:r w:rsidR="0000718A">
        <w:rPr>
          <w:rFonts w:ascii="Verdana" w:hAnsi="Verdana"/>
        </w:rPr>
        <w:t>0</w:t>
      </w:r>
      <w:r w:rsidR="0000718A">
        <w:rPr>
          <w:rFonts w:ascii="Verdana" w:hAnsi="Verdana"/>
          <w:lang w:val="en-US"/>
        </w:rPr>
        <w:t>m</w:t>
      </w:r>
      <w:r w:rsidR="00494C11">
        <w:rPr>
          <w:rFonts w:ascii="Verdana" w:hAnsi="Verdana"/>
        </w:rPr>
        <w:t>.</w:t>
      </w:r>
    </w:p>
    <w:p w:rsidR="006E44DD" w:rsidRDefault="006E44DD" w:rsidP="006E44DD">
      <w:pPr>
        <w:spacing w:after="120"/>
        <w:jc w:val="both"/>
        <w:rPr>
          <w:rFonts w:ascii="Verdana" w:hAnsi="Verdana"/>
        </w:rPr>
      </w:pPr>
      <w:r>
        <w:rPr>
          <w:rFonts w:ascii="Verdana" w:hAnsi="Verdana"/>
        </w:rPr>
        <w:t xml:space="preserve">Πριν από την εκσκαφή θα προηγηθεί </w:t>
      </w:r>
      <w:r w:rsidRPr="00C63C6F">
        <w:rPr>
          <w:rFonts w:ascii="Verdana" w:hAnsi="Verdana"/>
        </w:rPr>
        <w:t>κοπή των ασφαλτικών στρώσεων ή των υπαρχουσών στρώσεων από σκυρόδεμα</w:t>
      </w:r>
      <w:r w:rsidRPr="000C4C29">
        <w:rPr>
          <w:rFonts w:ascii="Verdana" w:hAnsi="Verdana"/>
        </w:rPr>
        <w:t>,</w:t>
      </w:r>
      <w:r w:rsidRPr="00C63C6F">
        <w:rPr>
          <w:rFonts w:ascii="Verdana" w:hAnsi="Verdana"/>
        </w:rPr>
        <w:t xml:space="preserve"> με </w:t>
      </w:r>
      <w:r>
        <w:rPr>
          <w:rFonts w:ascii="Verdana" w:hAnsi="Verdana"/>
        </w:rPr>
        <w:t>ασφαλτοκόφτη</w:t>
      </w:r>
      <w:r w:rsidRPr="00C63C6F">
        <w:rPr>
          <w:rFonts w:ascii="Verdana" w:hAnsi="Verdana"/>
        </w:rPr>
        <w:t>.</w:t>
      </w:r>
    </w:p>
    <w:p w:rsidR="006856A3" w:rsidRDefault="006856A3" w:rsidP="00C63C6F">
      <w:pPr>
        <w:spacing w:after="120"/>
        <w:jc w:val="both"/>
        <w:rPr>
          <w:rFonts w:ascii="Verdana" w:hAnsi="Verdana"/>
        </w:rPr>
      </w:pPr>
      <w:r>
        <w:rPr>
          <w:rFonts w:ascii="Verdana" w:hAnsi="Verdana"/>
        </w:rPr>
        <w:t>Λόγω του μικρού βάθους εκσκαφής δεν προβλέπονται αντιστηρίξεις.</w:t>
      </w:r>
    </w:p>
    <w:p w:rsidR="0094501B" w:rsidRDefault="00494C11" w:rsidP="00C63C6F">
      <w:pPr>
        <w:spacing w:after="120"/>
        <w:jc w:val="both"/>
        <w:rPr>
          <w:rFonts w:ascii="Verdana" w:hAnsi="Verdana"/>
        </w:rPr>
      </w:pPr>
      <w:r>
        <w:rPr>
          <w:rFonts w:ascii="Verdana" w:hAnsi="Verdana"/>
        </w:rPr>
        <w:t xml:space="preserve">Πριν την τοποθέτηση των σωλήνων </w:t>
      </w:r>
      <w:r w:rsidR="00EA7A3E">
        <w:rPr>
          <w:rFonts w:ascii="Verdana" w:hAnsi="Verdana"/>
        </w:rPr>
        <w:t xml:space="preserve">αποχέτευσης </w:t>
      </w:r>
      <w:r>
        <w:rPr>
          <w:rFonts w:ascii="Verdana" w:hAnsi="Verdana"/>
        </w:rPr>
        <w:t xml:space="preserve">εντός του ορύγματος, θα γίνει διάστρωση </w:t>
      </w:r>
      <w:r w:rsidR="0094501B">
        <w:rPr>
          <w:rFonts w:ascii="Verdana" w:hAnsi="Verdana"/>
        </w:rPr>
        <w:t>με άμμο λατομείου</w:t>
      </w:r>
      <w:r w:rsidR="006E44DD">
        <w:rPr>
          <w:rFonts w:ascii="Verdana" w:hAnsi="Verdana"/>
        </w:rPr>
        <w:t>,</w:t>
      </w:r>
      <w:r w:rsidR="0094501B">
        <w:rPr>
          <w:rFonts w:ascii="Verdana" w:hAnsi="Verdana"/>
        </w:rPr>
        <w:t xml:space="preserve"> </w:t>
      </w:r>
      <w:r w:rsidR="006E44DD">
        <w:rPr>
          <w:rFonts w:ascii="Verdana" w:hAnsi="Verdana"/>
        </w:rPr>
        <w:t>μ</w:t>
      </w:r>
      <w:r w:rsidR="0094501B">
        <w:rPr>
          <w:rFonts w:ascii="Verdana" w:hAnsi="Verdana"/>
        </w:rPr>
        <w:t xml:space="preserve">ε πάχος στρώσης έδρασης 10 εκ. και μετά την τοποθέτηση και σύνδεση των σωλήνων θα εγκιβωτιστούν με άμμο λατομείου έως ύψους 30 εκ. από την άνω άντυγα του </w:t>
      </w:r>
      <w:r w:rsidR="0094501B" w:rsidRPr="00456DDD">
        <w:rPr>
          <w:rFonts w:ascii="Verdana" w:hAnsi="Verdana"/>
        </w:rPr>
        <w:t>αγωγού.</w:t>
      </w:r>
      <w:r w:rsidR="0094501B">
        <w:rPr>
          <w:rFonts w:ascii="Verdana" w:hAnsi="Verdana"/>
        </w:rPr>
        <w:t xml:space="preserve"> </w:t>
      </w:r>
      <w:r w:rsidR="00456DDD">
        <w:rPr>
          <w:rFonts w:ascii="Verdana" w:hAnsi="Verdana"/>
        </w:rPr>
        <w:t>Η διάστρωση και ο εγκιβωτισμός με άμμο αφορά μόνο το εντός δρόμου τμήμα του αγωγού</w:t>
      </w:r>
      <w:r w:rsidR="00645700">
        <w:rPr>
          <w:rFonts w:ascii="Verdana" w:hAnsi="Verdana"/>
        </w:rPr>
        <w:t>, σύμφωνα με τα σχέδια τυπικών διατομών</w:t>
      </w:r>
      <w:r w:rsidR="00456DDD">
        <w:rPr>
          <w:rFonts w:ascii="Verdana" w:hAnsi="Verdana"/>
        </w:rPr>
        <w:t xml:space="preserve">. </w:t>
      </w:r>
    </w:p>
    <w:p w:rsidR="003E0364" w:rsidRPr="00EB331F" w:rsidRDefault="003E0364" w:rsidP="003E0364">
      <w:pPr>
        <w:spacing w:after="120"/>
        <w:jc w:val="both"/>
        <w:rPr>
          <w:rFonts w:ascii="Verdana" w:eastAsia="Times New Roman" w:hAnsi="Verdana" w:cs="Times New Roman"/>
        </w:rPr>
      </w:pPr>
      <w:r w:rsidRPr="00EB331F">
        <w:rPr>
          <w:rFonts w:ascii="Verdana" w:eastAsia="Times New Roman" w:hAnsi="Verdana" w:cs="Times New Roman"/>
        </w:rPr>
        <w:t>Στη</w:t>
      </w:r>
      <w:r w:rsidRPr="00EB331F">
        <w:rPr>
          <w:rFonts w:ascii="Verdana" w:hAnsi="Verdana"/>
        </w:rPr>
        <w:t xml:space="preserve"> </w:t>
      </w:r>
      <w:r w:rsidRPr="00EB331F">
        <w:rPr>
          <w:rFonts w:ascii="Verdana" w:eastAsia="Times New Roman" w:hAnsi="Verdana" w:cs="Times New Roman"/>
        </w:rPr>
        <w:t xml:space="preserve">συνέχεια το όρυγμα πληρώνεται με κατάλληλο εδαφικό υλικό εκσκαφών (περιοχή πάνω από τη ζώνη αγωγού), το οποίο θα συμπυκνώνεται σε στρώσεις. Ο βαθμός συμπύκνωσης δεν πρέπει να είναι κατώτερος από 95% (κατά PROCTOR). Το εδαφικό υλικό θα λαμβάνεται από κατάλληλα </w:t>
      </w:r>
      <w:r w:rsidR="00015866">
        <w:rPr>
          <w:rFonts w:ascii="Verdana" w:eastAsia="Times New Roman" w:hAnsi="Verdana" w:cs="Times New Roman"/>
        </w:rPr>
        <w:t xml:space="preserve">γαιώδη </w:t>
      </w:r>
      <w:r w:rsidRPr="00EB331F">
        <w:rPr>
          <w:rFonts w:ascii="Verdana" w:eastAsia="Times New Roman" w:hAnsi="Verdana" w:cs="Times New Roman"/>
        </w:rPr>
        <w:t xml:space="preserve">προϊόντα εκσκαφών. </w:t>
      </w:r>
    </w:p>
    <w:p w:rsidR="00015866" w:rsidRDefault="003601B3" w:rsidP="00015866">
      <w:pPr>
        <w:spacing w:after="120"/>
        <w:jc w:val="both"/>
        <w:rPr>
          <w:rFonts w:ascii="Verdana" w:hAnsi="Verdana"/>
        </w:rPr>
      </w:pPr>
      <w:r w:rsidRPr="00EB331F">
        <w:rPr>
          <w:rFonts w:ascii="Verdana" w:hAnsi="Verdana"/>
        </w:rPr>
        <w:t xml:space="preserve">Η αποκατάσταση του οδοστρώματος θα γίνει σύμφωνα με την </w:t>
      </w:r>
      <w:r w:rsidR="00D5639F" w:rsidRPr="00EB331F">
        <w:rPr>
          <w:rFonts w:ascii="Verdana" w:hAnsi="Verdana"/>
        </w:rPr>
        <w:t xml:space="preserve">πρότερη μορφή του. Στην περίπτωση ασφαλτικού οδοστρώματος, στο τελικό στάδιο του ορύγματος θα κατασκευάζονται στρώσεις υπόβασης και βάσης οδοστρωσίας από θραυστό υλικό λατομείου, ασφαλτική προεπάλειψη </w:t>
      </w:r>
      <w:r w:rsidR="001804D9">
        <w:rPr>
          <w:rFonts w:ascii="Verdana" w:hAnsi="Verdana"/>
        </w:rPr>
        <w:t>και</w:t>
      </w:r>
      <w:r w:rsidR="00D5639F" w:rsidRPr="00EB331F">
        <w:rPr>
          <w:rFonts w:ascii="Verdana" w:hAnsi="Verdana"/>
        </w:rPr>
        <w:t xml:space="preserve"> τουλάχιστον </w:t>
      </w:r>
      <w:r w:rsidR="001804D9">
        <w:rPr>
          <w:rFonts w:ascii="Verdana" w:hAnsi="Verdana"/>
        </w:rPr>
        <w:t>μία</w:t>
      </w:r>
      <w:r w:rsidR="00645700">
        <w:rPr>
          <w:rFonts w:ascii="Verdana" w:hAnsi="Verdana"/>
        </w:rPr>
        <w:t xml:space="preserve"> </w:t>
      </w:r>
      <w:r w:rsidR="00D5639F" w:rsidRPr="00EB331F">
        <w:rPr>
          <w:rFonts w:ascii="Verdana" w:hAnsi="Verdana"/>
        </w:rPr>
        <w:t>ασφαλτική στρώση κυκλοφορίας συμπυκνωμένου πάχους 0,05m, με χρήση κοινής ασφάλτου τύπου ΑΣ-20.</w:t>
      </w:r>
      <w:r w:rsidR="001804D9">
        <w:rPr>
          <w:rFonts w:ascii="Verdana" w:hAnsi="Verdana"/>
        </w:rPr>
        <w:t xml:space="preserve"> </w:t>
      </w:r>
      <w:r w:rsidR="00D5639F" w:rsidRPr="00EB331F">
        <w:rPr>
          <w:rFonts w:ascii="Verdana" w:hAnsi="Verdana"/>
        </w:rPr>
        <w:t>Στην περίπτωση τσιμεντοστρωμένου οδοστρώματος, θα διαστρώνεται τελική στρώση από σκυρόδεμα C16/20, ελάχιστου πάχους 12cm.</w:t>
      </w:r>
      <w:r w:rsidR="00015866" w:rsidRPr="00015866">
        <w:rPr>
          <w:rFonts w:ascii="Verdana" w:hAnsi="Verdana"/>
        </w:rPr>
        <w:t xml:space="preserve"> </w:t>
      </w:r>
    </w:p>
    <w:p w:rsidR="00015866" w:rsidRDefault="00015866" w:rsidP="006E44DD">
      <w:pPr>
        <w:spacing w:after="240"/>
        <w:jc w:val="both"/>
        <w:rPr>
          <w:rFonts w:ascii="Verdana" w:hAnsi="Verdana"/>
        </w:rPr>
      </w:pPr>
      <w:r>
        <w:rPr>
          <w:rFonts w:ascii="Verdana" w:hAnsi="Verdana"/>
        </w:rPr>
        <w:t>Η αποξηλωθείσα άσφαλτος, τα καθαιρεθέντα στοιχεία από σκυρόδεμα και τα πλεονάζοντα προϊόντα εκσκαφών θα μεταφερθούν στον πλησιέστερο αδειοδοτημένο χώρο υποδοχής ΑΕΚΚ.</w:t>
      </w:r>
    </w:p>
    <w:tbl>
      <w:tblPr>
        <w:tblW w:w="7870" w:type="dxa"/>
        <w:jc w:val="center"/>
        <w:tblCellSpacing w:w="0" w:type="dxa"/>
        <w:tblInd w:w="-323" w:type="dxa"/>
        <w:tblLayout w:type="fixed"/>
        <w:tblCellMar>
          <w:top w:w="105" w:type="dxa"/>
          <w:left w:w="105" w:type="dxa"/>
          <w:bottom w:w="105" w:type="dxa"/>
          <w:right w:w="105" w:type="dxa"/>
        </w:tblCellMar>
        <w:tblLook w:val="04A0"/>
      </w:tblPr>
      <w:tblGrid>
        <w:gridCol w:w="2436"/>
        <w:gridCol w:w="1907"/>
        <w:gridCol w:w="3527"/>
      </w:tblGrid>
      <w:tr w:rsidR="00F912D6" w:rsidTr="008A14EC">
        <w:trPr>
          <w:trHeight w:val="31"/>
          <w:tblCellSpacing w:w="0" w:type="dxa"/>
          <w:jc w:val="center"/>
        </w:trPr>
        <w:tc>
          <w:tcPr>
            <w:tcW w:w="7870" w:type="dxa"/>
            <w:gridSpan w:val="3"/>
            <w:hideMark/>
          </w:tcPr>
          <w:p w:rsidR="00F912D6" w:rsidRPr="001804D9" w:rsidRDefault="00F912D6" w:rsidP="001804D9">
            <w:pPr>
              <w:pStyle w:val="Web"/>
              <w:spacing w:before="0" w:beforeAutospacing="0" w:after="0" w:afterAutospacing="0" w:line="240" w:lineRule="exact"/>
              <w:jc w:val="center"/>
              <w:rPr>
                <w:rFonts w:ascii="Comic Sans MS" w:hAnsi="Comic Sans MS"/>
                <w:b/>
                <w:bCs/>
                <w:sz w:val="20"/>
                <w:szCs w:val="20"/>
              </w:rPr>
            </w:pPr>
            <w:bookmarkStart w:id="0" w:name="OLE_LINK7"/>
            <w:bookmarkStart w:id="1" w:name="OLE_LINK8"/>
            <w:bookmarkStart w:id="2" w:name="OLE_LINK9"/>
            <w:bookmarkStart w:id="3" w:name="OLE_LINK10"/>
            <w:r w:rsidRPr="001804D9">
              <w:rPr>
                <w:rFonts w:ascii="Comic Sans MS" w:hAnsi="Comic Sans MS"/>
                <w:b/>
                <w:bCs/>
                <w:sz w:val="20"/>
                <w:szCs w:val="20"/>
              </w:rPr>
              <w:t xml:space="preserve">Άστρος, </w:t>
            </w:r>
            <w:r w:rsidRPr="001804D9">
              <w:rPr>
                <w:rFonts w:ascii="Comic Sans MS" w:hAnsi="Comic Sans MS"/>
                <w:b/>
                <w:bCs/>
                <w:sz w:val="20"/>
                <w:szCs w:val="20"/>
                <w:lang w:val="en-US"/>
              </w:rPr>
              <w:t>…</w:t>
            </w:r>
            <w:r w:rsidRPr="001804D9">
              <w:rPr>
                <w:rFonts w:ascii="Comic Sans MS" w:hAnsi="Comic Sans MS"/>
                <w:b/>
                <w:bCs/>
                <w:sz w:val="20"/>
                <w:szCs w:val="20"/>
              </w:rPr>
              <w:t>-05-2023</w:t>
            </w:r>
          </w:p>
        </w:tc>
      </w:tr>
      <w:tr w:rsidR="00852568" w:rsidTr="008A14EC">
        <w:trPr>
          <w:trHeight w:val="99"/>
          <w:tblCellSpacing w:w="0" w:type="dxa"/>
          <w:jc w:val="center"/>
        </w:trPr>
        <w:tc>
          <w:tcPr>
            <w:tcW w:w="2436" w:type="dxa"/>
            <w:hideMark/>
          </w:tcPr>
          <w:p w:rsidR="00852568" w:rsidRDefault="00852568" w:rsidP="00933B25">
            <w:pPr>
              <w:pStyle w:val="Web"/>
              <w:spacing w:before="0" w:beforeAutospacing="0" w:after="0" w:afterAutospacing="0"/>
              <w:jc w:val="center"/>
            </w:pPr>
            <w:r>
              <w:rPr>
                <w:rFonts w:ascii="Comic Sans MS" w:hAnsi="Comic Sans MS"/>
                <w:b/>
                <w:bCs/>
                <w:sz w:val="18"/>
                <w:szCs w:val="18"/>
              </w:rPr>
              <w:t>ΣΥΝΤΑΧΘΗΚΕ</w:t>
            </w:r>
          </w:p>
        </w:tc>
        <w:tc>
          <w:tcPr>
            <w:tcW w:w="1907" w:type="dxa"/>
          </w:tcPr>
          <w:p w:rsidR="00852568" w:rsidRDefault="00852568" w:rsidP="00933B25">
            <w:pPr>
              <w:pStyle w:val="Web"/>
              <w:spacing w:before="0" w:beforeAutospacing="0" w:after="0" w:afterAutospacing="0"/>
            </w:pPr>
          </w:p>
        </w:tc>
        <w:tc>
          <w:tcPr>
            <w:tcW w:w="3527" w:type="dxa"/>
            <w:hideMark/>
          </w:tcPr>
          <w:p w:rsidR="00852568" w:rsidRDefault="00852568" w:rsidP="00933B25">
            <w:pPr>
              <w:pStyle w:val="Web"/>
              <w:spacing w:before="0" w:beforeAutospacing="0" w:after="0" w:afterAutospacing="0"/>
              <w:jc w:val="center"/>
            </w:pPr>
            <w:r>
              <w:rPr>
                <w:rFonts w:ascii="Comic Sans MS" w:hAnsi="Comic Sans MS"/>
                <w:b/>
                <w:bCs/>
                <w:sz w:val="18"/>
                <w:szCs w:val="18"/>
              </w:rPr>
              <w:t>ΕΛΕΓΧΘΗΚΕ</w:t>
            </w:r>
          </w:p>
        </w:tc>
      </w:tr>
      <w:tr w:rsidR="00852568" w:rsidTr="008A14EC">
        <w:trPr>
          <w:trHeight w:val="768"/>
          <w:tblCellSpacing w:w="0" w:type="dxa"/>
          <w:jc w:val="center"/>
        </w:trPr>
        <w:tc>
          <w:tcPr>
            <w:tcW w:w="2436" w:type="dxa"/>
            <w:vAlign w:val="center"/>
          </w:tcPr>
          <w:p w:rsidR="00852568" w:rsidRDefault="00852568" w:rsidP="00933B25">
            <w:pPr>
              <w:pStyle w:val="Web"/>
              <w:spacing w:before="0" w:beforeAutospacing="0" w:after="0" w:afterAutospacing="0"/>
            </w:pPr>
          </w:p>
          <w:p w:rsidR="00852568" w:rsidRDefault="00852568" w:rsidP="00933B25">
            <w:pPr>
              <w:pStyle w:val="Web"/>
              <w:spacing w:before="0" w:beforeAutospacing="0" w:after="0" w:afterAutospacing="0"/>
              <w:jc w:val="center"/>
            </w:pP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tc>
        <w:tc>
          <w:tcPr>
            <w:tcW w:w="1907" w:type="dxa"/>
            <w:vAlign w:val="center"/>
          </w:tcPr>
          <w:p w:rsidR="00852568" w:rsidRDefault="00852568" w:rsidP="00933B25">
            <w:pPr>
              <w:pStyle w:val="Web"/>
              <w:spacing w:before="0" w:beforeAutospacing="0" w:after="0" w:afterAutospacing="0"/>
            </w:pPr>
          </w:p>
          <w:p w:rsidR="00852568" w:rsidRDefault="00852568" w:rsidP="00933B25">
            <w:pPr>
              <w:pStyle w:val="Web"/>
              <w:spacing w:before="0" w:beforeAutospacing="0" w:after="0" w:afterAutospacing="0"/>
            </w:pPr>
          </w:p>
          <w:p w:rsidR="00852568" w:rsidRDefault="00852568" w:rsidP="00933B25">
            <w:pPr>
              <w:pStyle w:val="Web"/>
              <w:spacing w:before="0" w:beforeAutospacing="0" w:after="0" w:afterAutospacing="0"/>
              <w:jc w:val="center"/>
            </w:pPr>
          </w:p>
        </w:tc>
        <w:tc>
          <w:tcPr>
            <w:tcW w:w="3527" w:type="dxa"/>
            <w:vAlign w:val="center"/>
          </w:tcPr>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p w:rsidR="00852568" w:rsidRDefault="00852568" w:rsidP="00933B25">
            <w:pPr>
              <w:pStyle w:val="Web"/>
              <w:spacing w:before="0" w:beforeAutospacing="0" w:after="0" w:afterAutospacing="0"/>
            </w:pP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tc>
      </w:tr>
      <w:tr w:rsidR="00852568" w:rsidTr="008A14EC">
        <w:trPr>
          <w:trHeight w:val="154"/>
          <w:tblCellSpacing w:w="0" w:type="dxa"/>
          <w:jc w:val="center"/>
        </w:trPr>
        <w:tc>
          <w:tcPr>
            <w:tcW w:w="7870" w:type="dxa"/>
            <w:gridSpan w:val="3"/>
          </w:tcPr>
          <w:p w:rsidR="00852568" w:rsidRDefault="00852568" w:rsidP="00933B25">
            <w:pPr>
              <w:pStyle w:val="Web"/>
              <w:spacing w:before="0" w:beforeAutospacing="0" w:after="0" w:afterAutospacing="0"/>
              <w:jc w:val="center"/>
            </w:pPr>
            <w:r>
              <w:rPr>
                <w:rFonts w:ascii="Comic Sans MS" w:hAnsi="Comic Sans MS"/>
                <w:b/>
                <w:bCs/>
                <w:sz w:val="18"/>
                <w:szCs w:val="18"/>
              </w:rPr>
              <w:t>ΘΕΩΡΗΘΗΚΕ</w:t>
            </w:r>
          </w:p>
        </w:tc>
      </w:tr>
      <w:tr w:rsidR="00852568" w:rsidTr="008A14EC">
        <w:trPr>
          <w:trHeight w:val="768"/>
          <w:tblCellSpacing w:w="0" w:type="dxa"/>
          <w:jc w:val="center"/>
        </w:trPr>
        <w:tc>
          <w:tcPr>
            <w:tcW w:w="7870" w:type="dxa"/>
            <w:gridSpan w:val="3"/>
          </w:tcPr>
          <w:p w:rsidR="00852568" w:rsidRDefault="00224AC4" w:rsidP="00933B25">
            <w:pPr>
              <w:pStyle w:val="Web"/>
              <w:spacing w:before="0" w:beforeAutospacing="0" w:after="0" w:afterAutospacing="0"/>
              <w:jc w:val="center"/>
            </w:pPr>
            <w:r>
              <w:rPr>
                <w:rFonts w:ascii="Comic Sans MS" w:hAnsi="Comic Sans MS"/>
                <w:b/>
                <w:bCs/>
                <w:sz w:val="18"/>
                <w:szCs w:val="18"/>
                <w:lang w:val="en-US"/>
              </w:rPr>
              <w:t>……………………………………………</w:t>
            </w:r>
            <w:r w:rsidR="00852568">
              <w:rPr>
                <w:rFonts w:ascii="Comic Sans MS" w:hAnsi="Comic Sans MS"/>
                <w:b/>
                <w:bCs/>
                <w:sz w:val="18"/>
                <w:szCs w:val="18"/>
              </w:rPr>
              <w:t xml:space="preserve"> </w:t>
            </w: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p w:rsidR="00852568" w:rsidRDefault="00852568" w:rsidP="00933B25">
            <w:pPr>
              <w:pStyle w:val="Web"/>
              <w:spacing w:before="0" w:beforeAutospacing="0" w:after="0" w:afterAutospacing="0"/>
            </w:pP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p w:rsidR="00852568" w:rsidRPr="00224AC4" w:rsidRDefault="00224AC4" w:rsidP="00933B25">
            <w:pPr>
              <w:pStyle w:val="Web"/>
              <w:spacing w:before="0" w:beforeAutospacing="0" w:after="0" w:afterAutospacing="0"/>
              <w:jc w:val="center"/>
              <w:rPr>
                <w:lang w:val="en-US"/>
              </w:rPr>
            </w:pPr>
            <w:r>
              <w:rPr>
                <w:rFonts w:ascii="Comic Sans MS" w:hAnsi="Comic Sans MS"/>
                <w:b/>
                <w:bCs/>
                <w:sz w:val="18"/>
                <w:szCs w:val="18"/>
                <w:lang w:val="en-US"/>
              </w:rPr>
              <w:t>…………………………………………………..</w:t>
            </w:r>
          </w:p>
        </w:tc>
      </w:tr>
      <w:tr w:rsidR="00852568" w:rsidTr="008A14EC">
        <w:trPr>
          <w:trHeight w:val="232"/>
          <w:tblCellSpacing w:w="0" w:type="dxa"/>
          <w:jc w:val="center"/>
        </w:trPr>
        <w:tc>
          <w:tcPr>
            <w:tcW w:w="7870" w:type="dxa"/>
            <w:gridSpan w:val="3"/>
            <w:hideMark/>
          </w:tcPr>
          <w:p w:rsidR="00852568" w:rsidRPr="00DE40B1" w:rsidRDefault="00852568" w:rsidP="00933B25">
            <w:pPr>
              <w:pStyle w:val="Web"/>
              <w:spacing w:before="0" w:beforeAutospacing="0" w:after="0" w:afterAutospacing="0"/>
              <w:jc w:val="center"/>
            </w:pPr>
            <w:r>
              <w:rPr>
                <w:rFonts w:ascii="Comic Sans MS" w:hAnsi="Comic Sans MS"/>
                <w:b/>
                <w:bCs/>
                <w:sz w:val="18"/>
                <w:szCs w:val="18"/>
              </w:rPr>
              <w:t xml:space="preserve">Εγκρίθηκε με την με αριθμό </w:t>
            </w:r>
            <w:r w:rsidR="00DE40B1">
              <w:rPr>
                <w:rFonts w:ascii="Comic Sans MS" w:hAnsi="Comic Sans MS"/>
                <w:b/>
                <w:bCs/>
                <w:sz w:val="18"/>
                <w:szCs w:val="18"/>
              </w:rPr>
              <w:t>……</w:t>
            </w:r>
            <w:r>
              <w:rPr>
                <w:rFonts w:ascii="Comic Sans MS" w:hAnsi="Comic Sans MS"/>
                <w:b/>
                <w:bCs/>
                <w:sz w:val="18"/>
                <w:szCs w:val="18"/>
              </w:rPr>
              <w:t xml:space="preserve"> / 202</w:t>
            </w:r>
            <w:r w:rsidR="00DE40B1">
              <w:rPr>
                <w:rFonts w:ascii="Comic Sans MS" w:hAnsi="Comic Sans MS"/>
                <w:b/>
                <w:bCs/>
                <w:sz w:val="18"/>
                <w:szCs w:val="18"/>
              </w:rPr>
              <w:t>…</w:t>
            </w:r>
            <w:r>
              <w:rPr>
                <w:rFonts w:ascii="Comic Sans MS" w:hAnsi="Comic Sans MS"/>
                <w:b/>
                <w:bCs/>
                <w:sz w:val="18"/>
                <w:szCs w:val="18"/>
              </w:rPr>
              <w:t xml:space="preserve"> Απόφαση </w:t>
            </w:r>
            <w:r w:rsidR="00224AC4" w:rsidRPr="00DE40B1">
              <w:rPr>
                <w:rFonts w:ascii="Comic Sans MS" w:hAnsi="Comic Sans MS"/>
                <w:b/>
                <w:bCs/>
                <w:sz w:val="18"/>
                <w:szCs w:val="18"/>
              </w:rPr>
              <w:t>…………………………………………………………….</w:t>
            </w:r>
          </w:p>
        </w:tc>
      </w:tr>
      <w:bookmarkEnd w:id="0"/>
      <w:bookmarkEnd w:id="1"/>
      <w:bookmarkEnd w:id="2"/>
      <w:bookmarkEnd w:id="3"/>
    </w:tbl>
    <w:p w:rsidR="00633EB4" w:rsidRPr="00EA3530" w:rsidRDefault="00633EB4" w:rsidP="008E6208">
      <w:pPr>
        <w:pStyle w:val="draxmes"/>
        <w:tabs>
          <w:tab w:val="clear" w:pos="1701"/>
        </w:tabs>
        <w:spacing w:before="120" w:after="120" w:line="276" w:lineRule="auto"/>
        <w:ind w:left="0"/>
        <w:jc w:val="both"/>
        <w:rPr>
          <w:rFonts w:ascii="Verdana" w:hAnsi="Verdana" w:cs="Arial"/>
          <w:bCs/>
          <w:szCs w:val="22"/>
        </w:rPr>
      </w:pPr>
    </w:p>
    <w:sectPr w:rsidR="00633EB4" w:rsidRPr="00EA3530" w:rsidSect="002D5F76">
      <w:pgSz w:w="11906" w:h="16838"/>
      <w:pgMar w:top="1440" w:right="991" w:bottom="1440" w:left="141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1C5" w:rsidRPr="002D5F76" w:rsidRDefault="001361C5" w:rsidP="002D5F76">
      <w:pPr>
        <w:pStyle w:val="TLTextBold"/>
        <w:spacing w:before="0" w:after="0"/>
        <w:rPr>
          <w:rFonts w:asciiTheme="minorHAnsi" w:eastAsiaTheme="minorEastAsia" w:hAnsiTheme="minorHAnsi" w:cstheme="minorBidi"/>
          <w:b w:val="0"/>
          <w:szCs w:val="22"/>
        </w:rPr>
      </w:pPr>
      <w:r>
        <w:separator/>
      </w:r>
    </w:p>
  </w:endnote>
  <w:endnote w:type="continuationSeparator" w:id="1">
    <w:p w:rsidR="001361C5" w:rsidRPr="002D5F76" w:rsidRDefault="001361C5" w:rsidP="002D5F76">
      <w:pPr>
        <w:pStyle w:val="TLTextBold"/>
        <w:spacing w:before="0" w:after="0"/>
        <w:rPr>
          <w:rFonts w:asciiTheme="minorHAnsi" w:eastAsiaTheme="minorEastAsia" w:hAnsiTheme="minorHAnsi" w:cstheme="minorBidi"/>
          <w:b w:val="0"/>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40618735"/>
      <w:docPartObj>
        <w:docPartGallery w:val="Page Numbers (Bottom of Page)"/>
        <w:docPartUnique/>
      </w:docPartObj>
    </w:sdtPr>
    <w:sdtContent>
      <w:p w:rsidR="00F65A92" w:rsidRPr="002D5F76" w:rsidRDefault="00F65A92">
        <w:pPr>
          <w:pStyle w:val="a7"/>
          <w:jc w:val="center"/>
          <w:rPr>
            <w:sz w:val="20"/>
            <w:szCs w:val="20"/>
          </w:rPr>
        </w:pPr>
        <w:r w:rsidRPr="002D5F76">
          <w:rPr>
            <w:sz w:val="20"/>
            <w:szCs w:val="20"/>
          </w:rPr>
          <w:t>[</w:t>
        </w:r>
        <w:r w:rsidR="0094775B" w:rsidRPr="002D5F76">
          <w:rPr>
            <w:sz w:val="20"/>
            <w:szCs w:val="20"/>
          </w:rPr>
          <w:fldChar w:fldCharType="begin"/>
        </w:r>
        <w:r w:rsidRPr="002D5F76">
          <w:rPr>
            <w:sz w:val="20"/>
            <w:szCs w:val="20"/>
          </w:rPr>
          <w:instrText xml:space="preserve"> PAGE   \* MERGEFORMAT </w:instrText>
        </w:r>
        <w:r w:rsidR="0094775B" w:rsidRPr="002D5F76">
          <w:rPr>
            <w:sz w:val="20"/>
            <w:szCs w:val="20"/>
          </w:rPr>
          <w:fldChar w:fldCharType="separate"/>
        </w:r>
        <w:r w:rsidR="008A14EC">
          <w:rPr>
            <w:noProof/>
            <w:sz w:val="20"/>
            <w:szCs w:val="20"/>
          </w:rPr>
          <w:t>4</w:t>
        </w:r>
        <w:r w:rsidR="0094775B" w:rsidRPr="002D5F76">
          <w:rPr>
            <w:sz w:val="20"/>
            <w:szCs w:val="20"/>
          </w:rPr>
          <w:fldChar w:fldCharType="end"/>
        </w:r>
        <w:r w:rsidRPr="002D5F76">
          <w:rPr>
            <w:sz w:val="20"/>
            <w:szCs w:val="20"/>
          </w:rPr>
          <w:t>]</w:t>
        </w:r>
      </w:p>
    </w:sdtContent>
  </w:sdt>
  <w:p w:rsidR="00F65A92" w:rsidRDefault="00F65A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1C5" w:rsidRPr="002D5F76" w:rsidRDefault="001361C5" w:rsidP="002D5F76">
      <w:pPr>
        <w:pStyle w:val="TLTextBold"/>
        <w:spacing w:before="0" w:after="0"/>
        <w:rPr>
          <w:rFonts w:asciiTheme="minorHAnsi" w:eastAsiaTheme="minorEastAsia" w:hAnsiTheme="minorHAnsi" w:cstheme="minorBidi"/>
          <w:b w:val="0"/>
          <w:szCs w:val="22"/>
        </w:rPr>
      </w:pPr>
      <w:r>
        <w:separator/>
      </w:r>
    </w:p>
  </w:footnote>
  <w:footnote w:type="continuationSeparator" w:id="1">
    <w:p w:rsidR="001361C5" w:rsidRPr="002D5F76" w:rsidRDefault="001361C5" w:rsidP="002D5F76">
      <w:pPr>
        <w:pStyle w:val="TLTextBold"/>
        <w:spacing w:before="0" w:after="0"/>
        <w:rPr>
          <w:rFonts w:asciiTheme="minorHAnsi" w:eastAsiaTheme="minorEastAsia" w:hAnsiTheme="minorHAnsi" w:cstheme="minorBidi"/>
          <w:b w:val="0"/>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A56"/>
    <w:multiLevelType w:val="hybridMultilevel"/>
    <w:tmpl w:val="82A45BF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DE3229"/>
    <w:multiLevelType w:val="multilevel"/>
    <w:tmpl w:val="1F02E12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0E35C65"/>
    <w:multiLevelType w:val="multilevel"/>
    <w:tmpl w:val="BFF83758"/>
    <w:lvl w:ilvl="0">
      <w:start w:val="60"/>
      <w:numFmt w:val="decimal"/>
      <w:lvlText w:val="%1"/>
      <w:lvlJc w:val="left"/>
      <w:pPr>
        <w:tabs>
          <w:tab w:val="num" w:pos="1680"/>
        </w:tabs>
        <w:ind w:left="1680" w:hanging="1680"/>
      </w:pPr>
      <w:rPr>
        <w:rFonts w:cs="Times New Roman" w:hint="default"/>
      </w:rPr>
    </w:lvl>
    <w:lvl w:ilvl="1">
      <w:start w:val="10"/>
      <w:numFmt w:val="decimal"/>
      <w:lvlText w:val="%1.%2"/>
      <w:lvlJc w:val="left"/>
      <w:pPr>
        <w:tabs>
          <w:tab w:val="num" w:pos="1680"/>
        </w:tabs>
        <w:ind w:left="1680" w:hanging="1680"/>
      </w:pPr>
      <w:rPr>
        <w:rFonts w:cs="Times New Roman" w:hint="default"/>
      </w:rPr>
    </w:lvl>
    <w:lvl w:ilvl="2">
      <w:start w:val="1"/>
      <w:numFmt w:val="decimal"/>
      <w:lvlText w:val="%1.%2.%3"/>
      <w:lvlJc w:val="left"/>
      <w:pPr>
        <w:tabs>
          <w:tab w:val="num" w:pos="1680"/>
        </w:tabs>
        <w:ind w:left="1680" w:hanging="1680"/>
      </w:pPr>
      <w:rPr>
        <w:rFonts w:cs="Times New Roman" w:hint="default"/>
      </w:rPr>
    </w:lvl>
    <w:lvl w:ilvl="3">
      <w:start w:val="1"/>
      <w:numFmt w:val="decimal"/>
      <w:lvlText w:val="%1.%2.%3.%4"/>
      <w:lvlJc w:val="left"/>
      <w:pPr>
        <w:tabs>
          <w:tab w:val="num" w:pos="1680"/>
        </w:tabs>
        <w:ind w:left="1680" w:hanging="1680"/>
      </w:pPr>
      <w:rPr>
        <w:rFonts w:cs="Times New Roman" w:hint="default"/>
      </w:rPr>
    </w:lvl>
    <w:lvl w:ilvl="4">
      <w:start w:val="1"/>
      <w:numFmt w:val="decimal"/>
      <w:lvlText w:val="%1.%2.%3.%4.%5"/>
      <w:lvlJc w:val="left"/>
      <w:pPr>
        <w:tabs>
          <w:tab w:val="num" w:pos="1680"/>
        </w:tabs>
        <w:ind w:left="1680" w:hanging="1680"/>
      </w:pPr>
      <w:rPr>
        <w:rFonts w:cs="Times New Roman" w:hint="default"/>
      </w:rPr>
    </w:lvl>
    <w:lvl w:ilvl="5">
      <w:start w:val="1"/>
      <w:numFmt w:val="decimal"/>
      <w:lvlText w:val="%1.%2.%3.%4.%5.%6"/>
      <w:lvlJc w:val="left"/>
      <w:pPr>
        <w:tabs>
          <w:tab w:val="num" w:pos="1680"/>
        </w:tabs>
        <w:ind w:left="1680" w:hanging="1680"/>
      </w:pPr>
      <w:rPr>
        <w:rFonts w:cs="Times New Roman" w:hint="default"/>
      </w:rPr>
    </w:lvl>
    <w:lvl w:ilvl="6">
      <w:start w:val="1"/>
      <w:numFmt w:val="decimal"/>
      <w:lvlText w:val="%1.%2.%3.%4.%5.%6.%7"/>
      <w:lvlJc w:val="left"/>
      <w:pPr>
        <w:tabs>
          <w:tab w:val="num" w:pos="1680"/>
        </w:tabs>
        <w:ind w:left="1680" w:hanging="168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29A78A4"/>
    <w:multiLevelType w:val="hybridMultilevel"/>
    <w:tmpl w:val="67D4B51E"/>
    <w:lvl w:ilvl="0" w:tplc="0408000B">
      <w:start w:val="1"/>
      <w:numFmt w:val="bullet"/>
      <w:lvlText w:val=""/>
      <w:lvlJc w:val="left"/>
      <w:pPr>
        <w:ind w:left="1185" w:hanging="360"/>
      </w:pPr>
      <w:rPr>
        <w:rFonts w:ascii="Wingdings" w:hAnsi="Wingdings"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5">
    <w:nsid w:val="36A47E72"/>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6">
    <w:nsid w:val="37380E4D"/>
    <w:multiLevelType w:val="hybridMultilevel"/>
    <w:tmpl w:val="95B823D6"/>
    <w:lvl w:ilvl="0" w:tplc="2730AD08">
      <w:start w:val="1"/>
      <w:numFmt w:val="decimal"/>
      <w:lvlText w:val="(%1)"/>
      <w:lvlJc w:val="left"/>
      <w:pPr>
        <w:ind w:left="1436" w:hanging="585"/>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7">
    <w:nsid w:val="38805862"/>
    <w:multiLevelType w:val="multilevel"/>
    <w:tmpl w:val="1F02E12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780DB1"/>
    <w:multiLevelType w:val="multilevel"/>
    <w:tmpl w:val="33104C9E"/>
    <w:lvl w:ilvl="0">
      <w:start w:val="60"/>
      <w:numFmt w:val="decimal"/>
      <w:lvlText w:val="%1"/>
      <w:lvlJc w:val="left"/>
      <w:pPr>
        <w:tabs>
          <w:tab w:val="num" w:pos="1440"/>
        </w:tabs>
        <w:ind w:left="1440" w:hanging="1440"/>
      </w:pPr>
      <w:rPr>
        <w:rFonts w:cs="Times New Roman" w:hint="default"/>
        <w:color w:val="auto"/>
        <w:sz w:val="24"/>
      </w:rPr>
    </w:lvl>
    <w:lvl w:ilvl="1">
      <w:start w:val="10"/>
      <w:numFmt w:val="decimal"/>
      <w:lvlText w:val="%1.%2"/>
      <w:lvlJc w:val="left"/>
      <w:pPr>
        <w:tabs>
          <w:tab w:val="num" w:pos="1440"/>
        </w:tabs>
        <w:ind w:left="1440" w:hanging="1440"/>
      </w:pPr>
      <w:rPr>
        <w:rFonts w:cs="Times New Roman" w:hint="default"/>
        <w:color w:val="auto"/>
        <w:sz w:val="24"/>
      </w:rPr>
    </w:lvl>
    <w:lvl w:ilvl="2">
      <w:start w:val="20"/>
      <w:numFmt w:val="decimal"/>
      <w:lvlText w:val="%1.%2.%3"/>
      <w:lvlJc w:val="left"/>
      <w:pPr>
        <w:tabs>
          <w:tab w:val="num" w:pos="1440"/>
        </w:tabs>
        <w:ind w:left="1440" w:hanging="1440"/>
      </w:pPr>
      <w:rPr>
        <w:rFonts w:cs="Times New Roman" w:hint="default"/>
        <w:b/>
        <w:color w:val="auto"/>
        <w:sz w:val="22"/>
        <w:szCs w:val="22"/>
      </w:rPr>
    </w:lvl>
    <w:lvl w:ilvl="3">
      <w:start w:val="1"/>
      <w:numFmt w:val="decimal"/>
      <w:lvlText w:val="%1.%2.%3.%4"/>
      <w:lvlJc w:val="left"/>
      <w:pPr>
        <w:tabs>
          <w:tab w:val="num" w:pos="1440"/>
        </w:tabs>
        <w:ind w:left="1440" w:hanging="1440"/>
      </w:pPr>
      <w:rPr>
        <w:rFonts w:cs="Times New Roman" w:hint="default"/>
        <w:color w:val="auto"/>
        <w:sz w:val="24"/>
      </w:rPr>
    </w:lvl>
    <w:lvl w:ilvl="4">
      <w:start w:val="1"/>
      <w:numFmt w:val="decimal"/>
      <w:lvlText w:val="%1.%2.%3.%4.%5"/>
      <w:lvlJc w:val="left"/>
      <w:pPr>
        <w:tabs>
          <w:tab w:val="num" w:pos="1440"/>
        </w:tabs>
        <w:ind w:left="1440" w:hanging="1440"/>
      </w:pPr>
      <w:rPr>
        <w:rFonts w:cs="Times New Roman" w:hint="default"/>
        <w:color w:val="auto"/>
        <w:sz w:val="24"/>
      </w:rPr>
    </w:lvl>
    <w:lvl w:ilvl="5">
      <w:start w:val="1"/>
      <w:numFmt w:val="decimal"/>
      <w:lvlText w:val="%1.%2.%3.%4.%5.%6"/>
      <w:lvlJc w:val="left"/>
      <w:pPr>
        <w:tabs>
          <w:tab w:val="num" w:pos="1440"/>
        </w:tabs>
        <w:ind w:left="1440" w:hanging="1440"/>
      </w:pPr>
      <w:rPr>
        <w:rFonts w:cs="Times New Roman" w:hint="default"/>
        <w:color w:val="auto"/>
        <w:sz w:val="24"/>
      </w:rPr>
    </w:lvl>
    <w:lvl w:ilvl="6">
      <w:start w:val="1"/>
      <w:numFmt w:val="decimal"/>
      <w:lvlText w:val="%1.%2.%3.%4.%5.%6.%7"/>
      <w:lvlJc w:val="left"/>
      <w:pPr>
        <w:tabs>
          <w:tab w:val="num" w:pos="1440"/>
        </w:tabs>
        <w:ind w:left="1440" w:hanging="1440"/>
      </w:pPr>
      <w:rPr>
        <w:rFonts w:cs="Times New Roman" w:hint="default"/>
        <w:color w:val="auto"/>
        <w:sz w:val="24"/>
      </w:rPr>
    </w:lvl>
    <w:lvl w:ilvl="7">
      <w:start w:val="1"/>
      <w:numFmt w:val="decimal"/>
      <w:lvlText w:val="%1.%2.%3.%4.%5.%6.%7.%8"/>
      <w:lvlJc w:val="left"/>
      <w:pPr>
        <w:tabs>
          <w:tab w:val="num" w:pos="1440"/>
        </w:tabs>
        <w:ind w:left="1440" w:hanging="1440"/>
      </w:pPr>
      <w:rPr>
        <w:rFonts w:cs="Times New Roman" w:hint="default"/>
        <w:color w:val="auto"/>
        <w:sz w:val="24"/>
      </w:rPr>
    </w:lvl>
    <w:lvl w:ilvl="8">
      <w:start w:val="1"/>
      <w:numFmt w:val="decimal"/>
      <w:lvlText w:val="%1.%2.%3.%4.%5.%6.%7.%8.%9"/>
      <w:lvlJc w:val="left"/>
      <w:pPr>
        <w:tabs>
          <w:tab w:val="num" w:pos="1440"/>
        </w:tabs>
        <w:ind w:left="1440" w:hanging="1440"/>
      </w:pPr>
      <w:rPr>
        <w:rFonts w:cs="Times New Roman" w:hint="default"/>
        <w:color w:val="auto"/>
        <w:sz w:val="24"/>
      </w:rPr>
    </w:lvl>
  </w:abstractNum>
  <w:abstractNum w:abstractNumId="9">
    <w:nsid w:val="3D63521D"/>
    <w:multiLevelType w:val="multilevel"/>
    <w:tmpl w:val="5FB298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F697014"/>
    <w:multiLevelType w:val="multilevel"/>
    <w:tmpl w:val="EE88573C"/>
    <w:lvl w:ilvl="0">
      <w:start w:val="60"/>
      <w:numFmt w:val="decimal"/>
      <w:lvlText w:val="%1"/>
      <w:lvlJc w:val="left"/>
      <w:pPr>
        <w:ind w:left="1140" w:hanging="1140"/>
      </w:pPr>
      <w:rPr>
        <w:rFonts w:hint="default"/>
        <w:b/>
        <w:u w:val="none"/>
      </w:rPr>
    </w:lvl>
    <w:lvl w:ilvl="1">
      <w:start w:val="10"/>
      <w:numFmt w:val="decimal"/>
      <w:lvlText w:val="%1.%2"/>
      <w:lvlJc w:val="left"/>
      <w:pPr>
        <w:ind w:left="1140" w:hanging="1140"/>
      </w:pPr>
      <w:rPr>
        <w:rFonts w:hint="default"/>
        <w:b/>
        <w:u w:val="none"/>
      </w:rPr>
    </w:lvl>
    <w:lvl w:ilvl="2">
      <w:start w:val="20"/>
      <w:numFmt w:val="decimal"/>
      <w:lvlText w:val="%1.%2.%3"/>
      <w:lvlJc w:val="left"/>
      <w:pPr>
        <w:ind w:left="1140" w:hanging="1140"/>
      </w:pPr>
      <w:rPr>
        <w:rFonts w:hint="default"/>
        <w:b/>
        <w:u w:val="none"/>
      </w:rPr>
    </w:lvl>
    <w:lvl w:ilvl="3">
      <w:start w:val="6"/>
      <w:numFmt w:val="decimalZero"/>
      <w:lvlText w:val="%1.%2.%3.%4"/>
      <w:lvlJc w:val="left"/>
      <w:pPr>
        <w:ind w:left="1140" w:hanging="1140"/>
      </w:pPr>
      <w:rPr>
        <w:rFonts w:hint="default"/>
        <w:b/>
        <w:u w:val="none"/>
      </w:rPr>
    </w:lvl>
    <w:lvl w:ilvl="4">
      <w:start w:val="1"/>
      <w:numFmt w:val="decimal"/>
      <w:lvlText w:val="%1.%2.%3.%4.%5"/>
      <w:lvlJc w:val="left"/>
      <w:pPr>
        <w:ind w:left="1140" w:hanging="1140"/>
      </w:pPr>
      <w:rPr>
        <w:rFonts w:hint="default"/>
        <w:b/>
        <w:u w:val="none"/>
      </w:rPr>
    </w:lvl>
    <w:lvl w:ilvl="5">
      <w:start w:val="1"/>
      <w:numFmt w:val="decimal"/>
      <w:lvlText w:val="%1.%2.%3.%4.%5.%6"/>
      <w:lvlJc w:val="left"/>
      <w:pPr>
        <w:ind w:left="1140" w:hanging="11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1">
    <w:nsid w:val="4A74153B"/>
    <w:multiLevelType w:val="hybridMultilevel"/>
    <w:tmpl w:val="68CCB3B6"/>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2">
    <w:nsid w:val="51532323"/>
    <w:multiLevelType w:val="hybridMultilevel"/>
    <w:tmpl w:val="49BAE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15646F"/>
    <w:multiLevelType w:val="hybridMultilevel"/>
    <w:tmpl w:val="77DEE2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562B77B5"/>
    <w:multiLevelType w:val="multilevel"/>
    <w:tmpl w:val="1F02E12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AE67CC1"/>
    <w:multiLevelType w:val="multilevel"/>
    <w:tmpl w:val="1F02E12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B4F2463"/>
    <w:multiLevelType w:val="hybridMultilevel"/>
    <w:tmpl w:val="2058215A"/>
    <w:lvl w:ilvl="0" w:tplc="0BFADCF2">
      <w:start w:val="1"/>
      <w:numFmt w:val="decimal"/>
      <w:lvlText w:val="(%1)"/>
      <w:lvlJc w:val="left"/>
      <w:pPr>
        <w:ind w:left="1436"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EF9445E"/>
    <w:multiLevelType w:val="hybridMultilevel"/>
    <w:tmpl w:val="103E56F6"/>
    <w:lvl w:ilvl="0" w:tplc="0408000B">
      <w:start w:val="1"/>
      <w:numFmt w:val="bullet"/>
      <w:lvlText w:val=""/>
      <w:lvlJc w:val="left"/>
      <w:pPr>
        <w:ind w:left="1200" w:hanging="360"/>
      </w:pPr>
      <w:rPr>
        <w:rFonts w:ascii="Wingdings" w:hAnsi="Wingdings"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18">
    <w:nsid w:val="6ED00097"/>
    <w:multiLevelType w:val="hybridMultilevel"/>
    <w:tmpl w:val="5096FD96"/>
    <w:lvl w:ilvl="0" w:tplc="04080001">
      <w:start w:val="1"/>
      <w:numFmt w:val="bullet"/>
      <w:lvlText w:val=""/>
      <w:lvlJc w:val="left"/>
      <w:pPr>
        <w:ind w:left="720" w:hanging="360"/>
      </w:pPr>
      <w:rPr>
        <w:rFonts w:ascii="Symbol" w:hAnsi="Symbol" w:hint="default"/>
      </w:rPr>
    </w:lvl>
    <w:lvl w:ilvl="1" w:tplc="FDF65D18">
      <w:numFmt w:val="bullet"/>
      <w:lvlText w:val="-"/>
      <w:lvlJc w:val="left"/>
      <w:pPr>
        <w:ind w:left="1440" w:hanging="360"/>
      </w:pPr>
      <w:rPr>
        <w:rFonts w:ascii="Arial" w:eastAsiaTheme="minorEastAsia"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EEC2237"/>
    <w:multiLevelType w:val="multilevel"/>
    <w:tmpl w:val="04090029"/>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0">
    <w:nsid w:val="6FB67105"/>
    <w:multiLevelType w:val="hybridMultilevel"/>
    <w:tmpl w:val="ABCC48D4"/>
    <w:lvl w:ilvl="0" w:tplc="399466C2">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FF901FA"/>
    <w:multiLevelType w:val="hybridMultilevel"/>
    <w:tmpl w:val="03A2C3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3DC1EFE"/>
    <w:multiLevelType w:val="hybridMultilevel"/>
    <w:tmpl w:val="6FE05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B7458A"/>
    <w:multiLevelType w:val="hybridMultilevel"/>
    <w:tmpl w:val="8A5ED63E"/>
    <w:lvl w:ilvl="0" w:tplc="9B323924">
      <w:start w:val="1"/>
      <w:numFmt w:val="upperLetter"/>
      <w:lvlText w:val="%1."/>
      <w:lvlJc w:val="left"/>
      <w:pPr>
        <w:ind w:left="720" w:hanging="360"/>
      </w:pPr>
      <w:rPr>
        <w:rFonts w:ascii="Arial" w:hAnsi="Arial" w:cs="Arial" w:hint="default"/>
        <w:b/>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BCB7FC0"/>
    <w:multiLevelType w:val="hybridMultilevel"/>
    <w:tmpl w:val="9276678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nsid w:val="7DD93DAD"/>
    <w:multiLevelType w:val="multilevel"/>
    <w:tmpl w:val="1F02E12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6"/>
  </w:num>
  <w:num w:numId="3">
    <w:abstractNumId w:val="16"/>
  </w:num>
  <w:num w:numId="4">
    <w:abstractNumId w:val="19"/>
  </w:num>
  <w:num w:numId="5">
    <w:abstractNumId w:val="11"/>
  </w:num>
  <w:num w:numId="6">
    <w:abstractNumId w:val="2"/>
  </w:num>
  <w:num w:numId="7">
    <w:abstractNumId w:val="3"/>
  </w:num>
  <w:num w:numId="8">
    <w:abstractNumId w:val="8"/>
  </w:num>
  <w:num w:numId="9">
    <w:abstractNumId w:val="12"/>
  </w:num>
  <w:num w:numId="10">
    <w:abstractNumId w:val="20"/>
  </w:num>
  <w:num w:numId="11">
    <w:abstractNumId w:val="13"/>
  </w:num>
  <w:num w:numId="12">
    <w:abstractNumId w:val="18"/>
  </w:num>
  <w:num w:numId="13">
    <w:abstractNumId w:val="24"/>
  </w:num>
  <w:num w:numId="14">
    <w:abstractNumId w:val="10"/>
  </w:num>
  <w:num w:numId="15">
    <w:abstractNumId w:val="5"/>
  </w:num>
  <w:num w:numId="16">
    <w:abstractNumId w:val="14"/>
  </w:num>
  <w:num w:numId="17">
    <w:abstractNumId w:val="21"/>
  </w:num>
  <w:num w:numId="18">
    <w:abstractNumId w:val="0"/>
  </w:num>
  <w:num w:numId="19">
    <w:abstractNumId w:val="17"/>
  </w:num>
  <w:num w:numId="20">
    <w:abstractNumId w:val="4"/>
  </w:num>
  <w:num w:numId="21">
    <w:abstractNumId w:val="22"/>
  </w:num>
  <w:num w:numId="22">
    <w:abstractNumId w:val="9"/>
  </w:num>
  <w:num w:numId="23">
    <w:abstractNumId w:val="25"/>
  </w:num>
  <w:num w:numId="24">
    <w:abstractNumId w:val="1"/>
  </w:num>
  <w:num w:numId="25">
    <w:abstractNumId w:val="7"/>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4210"/>
  </w:hdrShapeDefaults>
  <w:footnotePr>
    <w:footnote w:id="0"/>
    <w:footnote w:id="1"/>
  </w:footnotePr>
  <w:endnotePr>
    <w:endnote w:id="0"/>
    <w:endnote w:id="1"/>
  </w:endnotePr>
  <w:compat>
    <w:useFELayout/>
  </w:compat>
  <w:rsids>
    <w:rsidRoot w:val="00BF1A34"/>
    <w:rsid w:val="0000718A"/>
    <w:rsid w:val="00010133"/>
    <w:rsid w:val="0001412E"/>
    <w:rsid w:val="00015866"/>
    <w:rsid w:val="000222E3"/>
    <w:rsid w:val="00024EEB"/>
    <w:rsid w:val="00041DEF"/>
    <w:rsid w:val="00074C2E"/>
    <w:rsid w:val="00094807"/>
    <w:rsid w:val="000A12D5"/>
    <w:rsid w:val="000A302C"/>
    <w:rsid w:val="000B3823"/>
    <w:rsid w:val="000B5150"/>
    <w:rsid w:val="000C28DB"/>
    <w:rsid w:val="000C4C29"/>
    <w:rsid w:val="000D16FE"/>
    <w:rsid w:val="000D6558"/>
    <w:rsid w:val="000E0D20"/>
    <w:rsid w:val="000E1EE6"/>
    <w:rsid w:val="001051D6"/>
    <w:rsid w:val="001202C8"/>
    <w:rsid w:val="00120851"/>
    <w:rsid w:val="00120CD5"/>
    <w:rsid w:val="00131C4D"/>
    <w:rsid w:val="001361C5"/>
    <w:rsid w:val="0014150A"/>
    <w:rsid w:val="0014151A"/>
    <w:rsid w:val="001421E6"/>
    <w:rsid w:val="00150B21"/>
    <w:rsid w:val="00151C93"/>
    <w:rsid w:val="0015372F"/>
    <w:rsid w:val="001756C4"/>
    <w:rsid w:val="001804D9"/>
    <w:rsid w:val="001A1151"/>
    <w:rsid w:val="001D28D8"/>
    <w:rsid w:val="001E6D3E"/>
    <w:rsid w:val="001E7443"/>
    <w:rsid w:val="001F7D1A"/>
    <w:rsid w:val="002006D6"/>
    <w:rsid w:val="00210AC8"/>
    <w:rsid w:val="00224319"/>
    <w:rsid w:val="00224AC4"/>
    <w:rsid w:val="002468C1"/>
    <w:rsid w:val="00257F17"/>
    <w:rsid w:val="00261558"/>
    <w:rsid w:val="00263E26"/>
    <w:rsid w:val="0026722B"/>
    <w:rsid w:val="00267786"/>
    <w:rsid w:val="002739F4"/>
    <w:rsid w:val="0028508C"/>
    <w:rsid w:val="002869DC"/>
    <w:rsid w:val="002A4C51"/>
    <w:rsid w:val="002A572F"/>
    <w:rsid w:val="002B03C8"/>
    <w:rsid w:val="002B7CDB"/>
    <w:rsid w:val="002C5BB2"/>
    <w:rsid w:val="002C6063"/>
    <w:rsid w:val="002D5F76"/>
    <w:rsid w:val="002F33C8"/>
    <w:rsid w:val="002F7749"/>
    <w:rsid w:val="003364D5"/>
    <w:rsid w:val="003601B3"/>
    <w:rsid w:val="0036160E"/>
    <w:rsid w:val="00386BCD"/>
    <w:rsid w:val="003906C5"/>
    <w:rsid w:val="003941F5"/>
    <w:rsid w:val="003B179E"/>
    <w:rsid w:val="003B70D0"/>
    <w:rsid w:val="003C1020"/>
    <w:rsid w:val="003D1A81"/>
    <w:rsid w:val="003D61CC"/>
    <w:rsid w:val="003E0364"/>
    <w:rsid w:val="003E09B2"/>
    <w:rsid w:val="00402A8F"/>
    <w:rsid w:val="004050E8"/>
    <w:rsid w:val="0041638B"/>
    <w:rsid w:val="00446F7D"/>
    <w:rsid w:val="004527B0"/>
    <w:rsid w:val="004556E8"/>
    <w:rsid w:val="00455A2B"/>
    <w:rsid w:val="0045663D"/>
    <w:rsid w:val="00456DDD"/>
    <w:rsid w:val="00487EE7"/>
    <w:rsid w:val="00493820"/>
    <w:rsid w:val="00494C11"/>
    <w:rsid w:val="004A076C"/>
    <w:rsid w:val="004A152F"/>
    <w:rsid w:val="004A272D"/>
    <w:rsid w:val="004B1048"/>
    <w:rsid w:val="004B2839"/>
    <w:rsid w:val="004B45E7"/>
    <w:rsid w:val="004C2D1C"/>
    <w:rsid w:val="004C7953"/>
    <w:rsid w:val="004E20FC"/>
    <w:rsid w:val="004E6553"/>
    <w:rsid w:val="00502B61"/>
    <w:rsid w:val="005106AA"/>
    <w:rsid w:val="005167A6"/>
    <w:rsid w:val="00522CF8"/>
    <w:rsid w:val="005268EB"/>
    <w:rsid w:val="00534235"/>
    <w:rsid w:val="00545815"/>
    <w:rsid w:val="00557458"/>
    <w:rsid w:val="00567E07"/>
    <w:rsid w:val="0057246A"/>
    <w:rsid w:val="00585D92"/>
    <w:rsid w:val="00585EE1"/>
    <w:rsid w:val="00587037"/>
    <w:rsid w:val="005C36EA"/>
    <w:rsid w:val="005D54F4"/>
    <w:rsid w:val="005F48CA"/>
    <w:rsid w:val="005F5455"/>
    <w:rsid w:val="0060082D"/>
    <w:rsid w:val="0061333F"/>
    <w:rsid w:val="00614789"/>
    <w:rsid w:val="00632005"/>
    <w:rsid w:val="00633EB4"/>
    <w:rsid w:val="00645700"/>
    <w:rsid w:val="006522FB"/>
    <w:rsid w:val="00655884"/>
    <w:rsid w:val="006834D8"/>
    <w:rsid w:val="006856A3"/>
    <w:rsid w:val="00692BB9"/>
    <w:rsid w:val="0069564A"/>
    <w:rsid w:val="00695B92"/>
    <w:rsid w:val="006A2001"/>
    <w:rsid w:val="006D5FD3"/>
    <w:rsid w:val="006E2C17"/>
    <w:rsid w:val="006E44DD"/>
    <w:rsid w:val="006F2382"/>
    <w:rsid w:val="006F3DB4"/>
    <w:rsid w:val="007120C9"/>
    <w:rsid w:val="00713252"/>
    <w:rsid w:val="007211C9"/>
    <w:rsid w:val="00753E07"/>
    <w:rsid w:val="00771D2C"/>
    <w:rsid w:val="007722A6"/>
    <w:rsid w:val="007753C1"/>
    <w:rsid w:val="00776A4E"/>
    <w:rsid w:val="00777553"/>
    <w:rsid w:val="00780A37"/>
    <w:rsid w:val="0078506B"/>
    <w:rsid w:val="007B5769"/>
    <w:rsid w:val="007B7CF6"/>
    <w:rsid w:val="007C72CF"/>
    <w:rsid w:val="007C73CF"/>
    <w:rsid w:val="007D2FA9"/>
    <w:rsid w:val="007D52FF"/>
    <w:rsid w:val="00804F19"/>
    <w:rsid w:val="0080623D"/>
    <w:rsid w:val="00810162"/>
    <w:rsid w:val="00835531"/>
    <w:rsid w:val="008431EA"/>
    <w:rsid w:val="00852568"/>
    <w:rsid w:val="00862F71"/>
    <w:rsid w:val="00891027"/>
    <w:rsid w:val="008A14EC"/>
    <w:rsid w:val="008A16BD"/>
    <w:rsid w:val="008A1AB5"/>
    <w:rsid w:val="008A7E28"/>
    <w:rsid w:val="008B54EB"/>
    <w:rsid w:val="008C6C76"/>
    <w:rsid w:val="008D080C"/>
    <w:rsid w:val="008D5EB3"/>
    <w:rsid w:val="008E5081"/>
    <w:rsid w:val="008E6208"/>
    <w:rsid w:val="008F09ED"/>
    <w:rsid w:val="008F0F03"/>
    <w:rsid w:val="008F2468"/>
    <w:rsid w:val="008F4607"/>
    <w:rsid w:val="00901F10"/>
    <w:rsid w:val="00903000"/>
    <w:rsid w:val="00907383"/>
    <w:rsid w:val="00933B25"/>
    <w:rsid w:val="00941933"/>
    <w:rsid w:val="00944813"/>
    <w:rsid w:val="0094501B"/>
    <w:rsid w:val="009450F1"/>
    <w:rsid w:val="00946BD2"/>
    <w:rsid w:val="0094775B"/>
    <w:rsid w:val="00953317"/>
    <w:rsid w:val="00955188"/>
    <w:rsid w:val="009652A0"/>
    <w:rsid w:val="00973622"/>
    <w:rsid w:val="009745BA"/>
    <w:rsid w:val="00977264"/>
    <w:rsid w:val="00981764"/>
    <w:rsid w:val="009A0D71"/>
    <w:rsid w:val="009A1B52"/>
    <w:rsid w:val="009A69FC"/>
    <w:rsid w:val="009A72CB"/>
    <w:rsid w:val="009B0A4C"/>
    <w:rsid w:val="009B491C"/>
    <w:rsid w:val="009D0331"/>
    <w:rsid w:val="009D6B97"/>
    <w:rsid w:val="009E2167"/>
    <w:rsid w:val="009E36CB"/>
    <w:rsid w:val="009E38D8"/>
    <w:rsid w:val="009E55C6"/>
    <w:rsid w:val="00A020C3"/>
    <w:rsid w:val="00A02B3A"/>
    <w:rsid w:val="00A04850"/>
    <w:rsid w:val="00A079FD"/>
    <w:rsid w:val="00A11284"/>
    <w:rsid w:val="00A22028"/>
    <w:rsid w:val="00A23F3D"/>
    <w:rsid w:val="00A26EB3"/>
    <w:rsid w:val="00A320FA"/>
    <w:rsid w:val="00A344F9"/>
    <w:rsid w:val="00A34D4F"/>
    <w:rsid w:val="00A37085"/>
    <w:rsid w:val="00A4531D"/>
    <w:rsid w:val="00A45A0C"/>
    <w:rsid w:val="00A75605"/>
    <w:rsid w:val="00A96D6F"/>
    <w:rsid w:val="00AA43CC"/>
    <w:rsid w:val="00AA6B5B"/>
    <w:rsid w:val="00AA70C3"/>
    <w:rsid w:val="00AC2A06"/>
    <w:rsid w:val="00AF0DD4"/>
    <w:rsid w:val="00AF22D4"/>
    <w:rsid w:val="00AF7CD7"/>
    <w:rsid w:val="00B0096E"/>
    <w:rsid w:val="00B06797"/>
    <w:rsid w:val="00B14DB2"/>
    <w:rsid w:val="00B23257"/>
    <w:rsid w:val="00B764ED"/>
    <w:rsid w:val="00B8724C"/>
    <w:rsid w:val="00B90924"/>
    <w:rsid w:val="00BA6A44"/>
    <w:rsid w:val="00BA72C9"/>
    <w:rsid w:val="00BE09DC"/>
    <w:rsid w:val="00BE660E"/>
    <w:rsid w:val="00BE6631"/>
    <w:rsid w:val="00BE7CAE"/>
    <w:rsid w:val="00BF1A34"/>
    <w:rsid w:val="00C10AA1"/>
    <w:rsid w:val="00C13783"/>
    <w:rsid w:val="00C21EC3"/>
    <w:rsid w:val="00C45988"/>
    <w:rsid w:val="00C52711"/>
    <w:rsid w:val="00C52F61"/>
    <w:rsid w:val="00C601AF"/>
    <w:rsid w:val="00C62729"/>
    <w:rsid w:val="00C63C6F"/>
    <w:rsid w:val="00C73B5D"/>
    <w:rsid w:val="00C84876"/>
    <w:rsid w:val="00C933C1"/>
    <w:rsid w:val="00CC4BC5"/>
    <w:rsid w:val="00CE61A3"/>
    <w:rsid w:val="00CE70DD"/>
    <w:rsid w:val="00D04FFA"/>
    <w:rsid w:val="00D128B9"/>
    <w:rsid w:val="00D14A98"/>
    <w:rsid w:val="00D1648F"/>
    <w:rsid w:val="00D20D64"/>
    <w:rsid w:val="00D228A9"/>
    <w:rsid w:val="00D32061"/>
    <w:rsid w:val="00D33688"/>
    <w:rsid w:val="00D558E9"/>
    <w:rsid w:val="00D5639F"/>
    <w:rsid w:val="00D61CF1"/>
    <w:rsid w:val="00D64A24"/>
    <w:rsid w:val="00D70D5A"/>
    <w:rsid w:val="00D724A7"/>
    <w:rsid w:val="00D86C27"/>
    <w:rsid w:val="00D9250D"/>
    <w:rsid w:val="00D96039"/>
    <w:rsid w:val="00D9646C"/>
    <w:rsid w:val="00DA05D1"/>
    <w:rsid w:val="00DA338F"/>
    <w:rsid w:val="00DA5AE1"/>
    <w:rsid w:val="00DA60A3"/>
    <w:rsid w:val="00DB01F1"/>
    <w:rsid w:val="00DC67AB"/>
    <w:rsid w:val="00DD5736"/>
    <w:rsid w:val="00DD71E3"/>
    <w:rsid w:val="00DE40B1"/>
    <w:rsid w:val="00DF4D3F"/>
    <w:rsid w:val="00E02750"/>
    <w:rsid w:val="00E124C5"/>
    <w:rsid w:val="00E179C9"/>
    <w:rsid w:val="00E24CA8"/>
    <w:rsid w:val="00E24FE0"/>
    <w:rsid w:val="00E4404C"/>
    <w:rsid w:val="00EA1B04"/>
    <w:rsid w:val="00EA229B"/>
    <w:rsid w:val="00EA3530"/>
    <w:rsid w:val="00EA7A3E"/>
    <w:rsid w:val="00EB290B"/>
    <w:rsid w:val="00EB331F"/>
    <w:rsid w:val="00EB7AD7"/>
    <w:rsid w:val="00EC1280"/>
    <w:rsid w:val="00ED3348"/>
    <w:rsid w:val="00ED6BD8"/>
    <w:rsid w:val="00EE186E"/>
    <w:rsid w:val="00EE48BD"/>
    <w:rsid w:val="00EF2EAF"/>
    <w:rsid w:val="00F00801"/>
    <w:rsid w:val="00F12013"/>
    <w:rsid w:val="00F13B88"/>
    <w:rsid w:val="00F23B30"/>
    <w:rsid w:val="00F24414"/>
    <w:rsid w:val="00F37678"/>
    <w:rsid w:val="00F416FA"/>
    <w:rsid w:val="00F444C8"/>
    <w:rsid w:val="00F65A92"/>
    <w:rsid w:val="00F67045"/>
    <w:rsid w:val="00F81FEB"/>
    <w:rsid w:val="00F912D6"/>
    <w:rsid w:val="00FB1F72"/>
    <w:rsid w:val="00FB32E7"/>
    <w:rsid w:val="00FB7C79"/>
    <w:rsid w:val="00FC142B"/>
    <w:rsid w:val="00FD143E"/>
    <w:rsid w:val="00FF7D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03"/>
  </w:style>
  <w:style w:type="paragraph" w:styleId="1">
    <w:name w:val="heading 1"/>
    <w:basedOn w:val="a"/>
    <w:next w:val="a"/>
    <w:link w:val="1Char"/>
    <w:uiPriority w:val="99"/>
    <w:qFormat/>
    <w:rsid w:val="009B0A4C"/>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kern w:val="28"/>
      <w:sz w:val="36"/>
      <w:szCs w:val="20"/>
      <w:lang w:eastAsia="en-US"/>
    </w:rPr>
  </w:style>
  <w:style w:type="paragraph" w:styleId="2">
    <w:name w:val="heading 2"/>
    <w:basedOn w:val="a"/>
    <w:next w:val="a"/>
    <w:link w:val="2Char"/>
    <w:uiPriority w:val="9"/>
    <w:semiHidden/>
    <w:unhideWhenUsed/>
    <w:qFormat/>
    <w:rsid w:val="001F7D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Char"/>
    <w:uiPriority w:val="9"/>
    <w:unhideWhenUsed/>
    <w:qFormat/>
    <w:rsid w:val="00FB1F72"/>
    <w:pPr>
      <w:keepNext/>
      <w:keepLines/>
      <w:widowControl w:val="0"/>
      <w:spacing w:before="200" w:after="0" w:line="240" w:lineRule="auto"/>
      <w:outlineLvl w:val="5"/>
    </w:pPr>
    <w:rPr>
      <w:rFonts w:asciiTheme="majorHAnsi" w:eastAsiaTheme="majorEastAsia" w:hAnsiTheme="majorHAnsi" w:cstheme="majorBidi"/>
      <w:i/>
      <w:iCs/>
      <w:color w:val="243F60" w:themeColor="accent1" w:themeShade="7F"/>
      <w:sz w:val="24"/>
      <w:szCs w:val="24"/>
      <w:lang w:bidi="el-GR"/>
    </w:rPr>
  </w:style>
  <w:style w:type="paragraph" w:styleId="9">
    <w:name w:val="heading 9"/>
    <w:basedOn w:val="a"/>
    <w:next w:val="a"/>
    <w:link w:val="9Char"/>
    <w:uiPriority w:val="9"/>
    <w:semiHidden/>
    <w:unhideWhenUsed/>
    <w:qFormat/>
    <w:rsid w:val="00FB1F72"/>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lang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
    <w:basedOn w:val="a"/>
    <w:link w:val="Char"/>
    <w:uiPriority w:val="34"/>
    <w:qFormat/>
    <w:rsid w:val="00487EE7"/>
    <w:pPr>
      <w:ind w:left="720"/>
      <w:contextualSpacing/>
    </w:pPr>
  </w:style>
  <w:style w:type="character" w:customStyle="1" w:styleId="1Char">
    <w:name w:val="Επικεφαλίδα 1 Char"/>
    <w:basedOn w:val="a0"/>
    <w:link w:val="1"/>
    <w:uiPriority w:val="99"/>
    <w:rsid w:val="009B0A4C"/>
    <w:rPr>
      <w:rFonts w:ascii="Times New Roman" w:eastAsia="Times New Roman" w:hAnsi="Times New Roman" w:cs="Times New Roman"/>
      <w:b/>
      <w:kern w:val="28"/>
      <w:sz w:val="36"/>
      <w:szCs w:val="20"/>
      <w:lang w:eastAsia="en-US"/>
    </w:rPr>
  </w:style>
  <w:style w:type="character" w:customStyle="1" w:styleId="2Char">
    <w:name w:val="Επικεφαλίδα 2 Char"/>
    <w:basedOn w:val="a0"/>
    <w:link w:val="2"/>
    <w:uiPriority w:val="9"/>
    <w:semiHidden/>
    <w:rsid w:val="001F7D1A"/>
    <w:rPr>
      <w:rFonts w:asciiTheme="majorHAnsi" w:eastAsiaTheme="majorEastAsia" w:hAnsiTheme="majorHAnsi" w:cstheme="majorBidi"/>
      <w:b/>
      <w:bCs/>
      <w:color w:val="4F81BD" w:themeColor="accent1"/>
      <w:sz w:val="26"/>
      <w:szCs w:val="26"/>
    </w:rPr>
  </w:style>
  <w:style w:type="paragraph" w:customStyle="1" w:styleId="10">
    <w:name w:val="Σώμα κειμένου1"/>
    <w:basedOn w:val="a"/>
    <w:uiPriority w:val="99"/>
    <w:rsid w:val="001F7D1A"/>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customStyle="1" w:styleId="draxmes">
    <w:name w:val="draxmes"/>
    <w:basedOn w:val="a"/>
    <w:uiPriority w:val="99"/>
    <w:rsid w:val="00A22028"/>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lang w:eastAsia="en-US"/>
    </w:rPr>
  </w:style>
  <w:style w:type="paragraph" w:customStyle="1" w:styleId="anath">
    <w:name w:val="anath"/>
    <w:basedOn w:val="a"/>
    <w:uiPriority w:val="99"/>
    <w:rsid w:val="00A22028"/>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lang w:eastAsia="en-US"/>
    </w:rPr>
  </w:style>
  <w:style w:type="paragraph" w:styleId="a4">
    <w:name w:val="Body Text"/>
    <w:basedOn w:val="a"/>
    <w:link w:val="Char0"/>
    <w:uiPriority w:val="99"/>
    <w:rsid w:val="00A22028"/>
    <w:pPr>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color w:val="000000"/>
      <w:szCs w:val="20"/>
      <w:lang w:eastAsia="en-US"/>
    </w:rPr>
  </w:style>
  <w:style w:type="character" w:customStyle="1" w:styleId="Char0">
    <w:name w:val="Σώμα κειμένου Char"/>
    <w:basedOn w:val="a0"/>
    <w:link w:val="a4"/>
    <w:uiPriority w:val="99"/>
    <w:rsid w:val="00A22028"/>
    <w:rPr>
      <w:rFonts w:ascii="Times New Roman" w:eastAsia="Times New Roman" w:hAnsi="Times New Roman" w:cs="Times New Roman"/>
      <w:color w:val="000000"/>
      <w:szCs w:val="20"/>
      <w:lang w:eastAsia="en-US"/>
    </w:rPr>
  </w:style>
  <w:style w:type="paragraph" w:customStyle="1" w:styleId="Default">
    <w:name w:val="Default"/>
    <w:rsid w:val="009E2167"/>
    <w:pPr>
      <w:autoSpaceDE w:val="0"/>
      <w:autoSpaceDN w:val="0"/>
      <w:adjustRightInd w:val="0"/>
      <w:spacing w:after="0" w:line="240" w:lineRule="auto"/>
    </w:pPr>
    <w:rPr>
      <w:rFonts w:ascii="Arial" w:hAnsi="Arial" w:cs="Arial"/>
      <w:color w:val="000000"/>
      <w:sz w:val="24"/>
      <w:szCs w:val="24"/>
    </w:rPr>
  </w:style>
  <w:style w:type="paragraph" w:customStyle="1" w:styleId="TLText">
    <w:name w:val="TL_Text"/>
    <w:rsid w:val="002D5F76"/>
    <w:pPr>
      <w:suppressAutoHyphens/>
      <w:spacing w:before="40" w:after="40" w:line="240" w:lineRule="auto"/>
    </w:pPr>
    <w:rPr>
      <w:rFonts w:ascii="Arial" w:eastAsia="Times New Roman" w:hAnsi="Arial" w:cs="Arial"/>
      <w:szCs w:val="24"/>
    </w:rPr>
  </w:style>
  <w:style w:type="paragraph" w:customStyle="1" w:styleId="TLTextBold">
    <w:name w:val="TL_TextBold"/>
    <w:basedOn w:val="TLText"/>
    <w:rsid w:val="002D5F76"/>
    <w:rPr>
      <w:b/>
    </w:rPr>
  </w:style>
  <w:style w:type="paragraph" w:customStyle="1" w:styleId="TLTextBoldLarge">
    <w:name w:val="TL_TextBoldLarge"/>
    <w:basedOn w:val="TLTextBold"/>
    <w:rsid w:val="002D5F76"/>
    <w:pPr>
      <w:autoSpaceDE w:val="0"/>
      <w:spacing w:before="120" w:after="120"/>
    </w:pPr>
    <w:rPr>
      <w:sz w:val="24"/>
      <w:szCs w:val="22"/>
    </w:rPr>
  </w:style>
  <w:style w:type="paragraph" w:styleId="a5">
    <w:name w:val="Balloon Text"/>
    <w:basedOn w:val="a"/>
    <w:link w:val="Char1"/>
    <w:uiPriority w:val="99"/>
    <w:semiHidden/>
    <w:unhideWhenUsed/>
    <w:rsid w:val="002D5F76"/>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D5F76"/>
    <w:rPr>
      <w:rFonts w:ascii="Tahoma" w:hAnsi="Tahoma" w:cs="Tahoma"/>
      <w:sz w:val="16"/>
      <w:szCs w:val="16"/>
    </w:rPr>
  </w:style>
  <w:style w:type="paragraph" w:styleId="a6">
    <w:name w:val="header"/>
    <w:basedOn w:val="a"/>
    <w:link w:val="Char2"/>
    <w:uiPriority w:val="99"/>
    <w:semiHidden/>
    <w:unhideWhenUsed/>
    <w:rsid w:val="002D5F76"/>
    <w:pPr>
      <w:tabs>
        <w:tab w:val="center" w:pos="4153"/>
        <w:tab w:val="right" w:pos="8306"/>
      </w:tabs>
      <w:spacing w:after="0" w:line="240" w:lineRule="auto"/>
    </w:pPr>
  </w:style>
  <w:style w:type="character" w:customStyle="1" w:styleId="Char2">
    <w:name w:val="Κεφαλίδα Char"/>
    <w:basedOn w:val="a0"/>
    <w:link w:val="a6"/>
    <w:uiPriority w:val="99"/>
    <w:semiHidden/>
    <w:rsid w:val="002D5F76"/>
  </w:style>
  <w:style w:type="paragraph" w:styleId="a7">
    <w:name w:val="footer"/>
    <w:basedOn w:val="a"/>
    <w:link w:val="Char3"/>
    <w:uiPriority w:val="99"/>
    <w:unhideWhenUsed/>
    <w:rsid w:val="002D5F76"/>
    <w:pPr>
      <w:tabs>
        <w:tab w:val="center" w:pos="4153"/>
        <w:tab w:val="right" w:pos="8306"/>
      </w:tabs>
      <w:spacing w:after="0" w:line="240" w:lineRule="auto"/>
    </w:pPr>
  </w:style>
  <w:style w:type="character" w:customStyle="1" w:styleId="Char3">
    <w:name w:val="Υποσέλιδο Char"/>
    <w:basedOn w:val="a0"/>
    <w:link w:val="a7"/>
    <w:uiPriority w:val="99"/>
    <w:rsid w:val="002D5F76"/>
  </w:style>
  <w:style w:type="character" w:customStyle="1" w:styleId="6Char">
    <w:name w:val="Επικεφαλίδα 6 Char"/>
    <w:basedOn w:val="a0"/>
    <w:link w:val="6"/>
    <w:uiPriority w:val="9"/>
    <w:rsid w:val="00FB1F72"/>
    <w:rPr>
      <w:rFonts w:asciiTheme="majorHAnsi" w:eastAsiaTheme="majorEastAsia" w:hAnsiTheme="majorHAnsi" w:cstheme="majorBidi"/>
      <w:i/>
      <w:iCs/>
      <w:color w:val="243F60" w:themeColor="accent1" w:themeShade="7F"/>
      <w:sz w:val="24"/>
      <w:szCs w:val="24"/>
      <w:lang w:bidi="el-GR"/>
    </w:rPr>
  </w:style>
  <w:style w:type="character" w:customStyle="1" w:styleId="9Char">
    <w:name w:val="Επικεφαλίδα 9 Char"/>
    <w:basedOn w:val="a0"/>
    <w:link w:val="9"/>
    <w:uiPriority w:val="9"/>
    <w:semiHidden/>
    <w:rsid w:val="00FB1F72"/>
    <w:rPr>
      <w:rFonts w:asciiTheme="majorHAnsi" w:eastAsiaTheme="majorEastAsia" w:hAnsiTheme="majorHAnsi" w:cstheme="majorBidi"/>
      <w:i/>
      <w:iCs/>
      <w:color w:val="404040" w:themeColor="text1" w:themeTint="BF"/>
      <w:sz w:val="20"/>
      <w:szCs w:val="20"/>
      <w:lang w:bidi="el-GR"/>
    </w:rPr>
  </w:style>
  <w:style w:type="character" w:customStyle="1" w:styleId="Char">
    <w:name w:val="Παράγραφος λίστας Char"/>
    <w:aliases w:val="Γράφημα Char"/>
    <w:link w:val="a3"/>
    <w:uiPriority w:val="34"/>
    <w:rsid w:val="00EA3530"/>
  </w:style>
  <w:style w:type="paragraph" w:styleId="Web">
    <w:name w:val="Normal (Web)"/>
    <w:basedOn w:val="a"/>
    <w:uiPriority w:val="99"/>
    <w:unhideWhenUsed/>
    <w:rsid w:val="00852568"/>
    <w:pPr>
      <w:spacing w:before="100" w:beforeAutospacing="1" w:after="100" w:afterAutospacing="1" w:line="240" w:lineRule="auto"/>
    </w:pPr>
    <w:rPr>
      <w:rFonts w:ascii="Times New Roman" w:eastAsiaTheme="minorHAnsi" w:hAnsi="Times New Roman" w:cs="Times New Roman"/>
      <w:sz w:val="24"/>
      <w:szCs w:val="24"/>
    </w:rPr>
  </w:style>
  <w:style w:type="paragraph" w:styleId="a8">
    <w:name w:val="caption"/>
    <w:basedOn w:val="a"/>
    <w:next w:val="a"/>
    <w:uiPriority w:val="35"/>
    <w:unhideWhenUsed/>
    <w:qFormat/>
    <w:rsid w:val="000B5150"/>
    <w:pPr>
      <w:spacing w:line="240" w:lineRule="auto"/>
    </w:pPr>
    <w:rPr>
      <w:b/>
      <w:bCs/>
      <w:color w:val="4F81BD" w:themeColor="accent1"/>
      <w:sz w:val="18"/>
      <w:szCs w:val="18"/>
    </w:rPr>
  </w:style>
  <w:style w:type="paragraph" w:styleId="3">
    <w:name w:val="Body Text 3"/>
    <w:basedOn w:val="a"/>
    <w:link w:val="3Char"/>
    <w:uiPriority w:val="99"/>
    <w:semiHidden/>
    <w:unhideWhenUsed/>
    <w:rsid w:val="00F13B88"/>
    <w:pPr>
      <w:spacing w:after="120"/>
    </w:pPr>
    <w:rPr>
      <w:sz w:val="16"/>
      <w:szCs w:val="16"/>
    </w:rPr>
  </w:style>
  <w:style w:type="character" w:customStyle="1" w:styleId="3Char">
    <w:name w:val="Σώμα κείμενου 3 Char"/>
    <w:basedOn w:val="a0"/>
    <w:link w:val="3"/>
    <w:uiPriority w:val="99"/>
    <w:semiHidden/>
    <w:rsid w:val="00F13B88"/>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4A24-AB8B-4D31-BBEE-8807DE98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6</Pages>
  <Words>1092</Words>
  <Characters>5898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136</cp:revision>
  <cp:lastPrinted>2022-09-15T22:10:00Z</cp:lastPrinted>
  <dcterms:created xsi:type="dcterms:W3CDTF">2020-11-29T00:17:00Z</dcterms:created>
  <dcterms:modified xsi:type="dcterms:W3CDTF">2023-05-15T13:49:00Z</dcterms:modified>
</cp:coreProperties>
</file>